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9AC34F" w14:textId="103A1A1D" w:rsidR="00D367B6" w:rsidRDefault="00D367B6" w:rsidP="009259CE">
      <w:pPr>
        <w:jc w:val="center"/>
        <w:rPr>
          <w:color w:val="4F81BD" w:themeColor="accent1"/>
        </w:rPr>
      </w:pPr>
      <w:r>
        <w:rPr>
          <w:noProof/>
          <w:lang w:eastAsia="es-MX"/>
        </w:rPr>
        <w:drawing>
          <wp:anchor distT="0" distB="0" distL="114300" distR="114300" simplePos="0" relativeHeight="251657728" behindDoc="1" locked="0" layoutInCell="1" allowOverlap="1" wp14:anchorId="20088090" wp14:editId="0CBDE5AF">
            <wp:simplePos x="0" y="0"/>
            <wp:positionH relativeFrom="margin">
              <wp:posOffset>2821940</wp:posOffset>
            </wp:positionH>
            <wp:positionV relativeFrom="paragraph">
              <wp:posOffset>-476250</wp:posOffset>
            </wp:positionV>
            <wp:extent cx="3368644" cy="904875"/>
            <wp:effectExtent l="0" t="0" r="3810" b="0"/>
            <wp:wrapNone/>
            <wp:docPr id="1" name="Imagen 1" descr="http://172.16.0.204/secah/imagen/images/logo-hn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16.0.204/secah/imagen/images/logo-hno-20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8644"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731A7" w14:textId="016BCCC1" w:rsidR="005463BE" w:rsidRPr="009259CE" w:rsidRDefault="00972FB0" w:rsidP="009259CE">
      <w:pPr>
        <w:jc w:val="center"/>
        <w:rPr>
          <w:color w:val="4F81BD" w:themeColor="accent1"/>
        </w:rPr>
      </w:pPr>
      <w:r>
        <w:rPr>
          <w:color w:val="4F81BD" w:themeColor="accent1"/>
        </w:rPr>
        <w:t xml:space="preserve"> </w:t>
      </w:r>
    </w:p>
    <w:p w14:paraId="613C2568" w14:textId="77777777" w:rsidR="009026A3" w:rsidRDefault="009026A3" w:rsidP="00FC17BF">
      <w:pPr>
        <w:jc w:val="center"/>
        <w:rPr>
          <w:rFonts w:ascii="Arial" w:hAnsi="Arial" w:cs="Arial"/>
          <w:b/>
          <w:color w:val="244061"/>
          <w:sz w:val="52"/>
          <w:szCs w:val="52"/>
        </w:rPr>
      </w:pPr>
    </w:p>
    <w:p w14:paraId="5B73E62A" w14:textId="77777777" w:rsidR="009026A3" w:rsidRDefault="009026A3" w:rsidP="00FC17BF">
      <w:pPr>
        <w:jc w:val="center"/>
        <w:rPr>
          <w:rFonts w:ascii="Arial" w:hAnsi="Arial" w:cs="Arial"/>
          <w:b/>
          <w:color w:val="244061"/>
          <w:sz w:val="52"/>
          <w:szCs w:val="52"/>
        </w:rPr>
      </w:pPr>
    </w:p>
    <w:p w14:paraId="46085FFA" w14:textId="01B6C156" w:rsidR="000665E5" w:rsidRDefault="00AF6105" w:rsidP="00FC17BF">
      <w:pPr>
        <w:jc w:val="center"/>
        <w:rPr>
          <w:rFonts w:ascii="Arial" w:hAnsi="Arial" w:cs="Arial"/>
          <w:b/>
          <w:color w:val="244061"/>
          <w:sz w:val="72"/>
          <w:szCs w:val="72"/>
        </w:rPr>
      </w:pPr>
      <w:r>
        <w:rPr>
          <w:rFonts w:ascii="Arial" w:hAnsi="Arial" w:cs="Arial"/>
          <w:b/>
          <w:color w:val="244061"/>
          <w:sz w:val="72"/>
          <w:szCs w:val="72"/>
        </w:rPr>
        <w:t>Diagnóstico Situacional y Plan de Mejora</w:t>
      </w:r>
    </w:p>
    <w:p w14:paraId="490CE724" w14:textId="09A0C8C6" w:rsidR="00A443A3" w:rsidRDefault="00A443A3" w:rsidP="00FC17BF">
      <w:pPr>
        <w:jc w:val="center"/>
        <w:rPr>
          <w:rFonts w:ascii="Arial" w:hAnsi="Arial" w:cs="Arial"/>
          <w:b/>
          <w:color w:val="244061"/>
          <w:sz w:val="72"/>
          <w:szCs w:val="72"/>
        </w:rPr>
      </w:pPr>
    </w:p>
    <w:sdt>
      <w:sdtPr>
        <w:rPr>
          <w:rFonts w:ascii="Arial" w:hAnsi="Arial" w:cs="Arial"/>
          <w:sz w:val="72"/>
          <w:szCs w:val="44"/>
        </w:rPr>
        <w:id w:val="355238710"/>
        <w:placeholder>
          <w:docPart w:val="3B0E1740CC023A41BE8BE30E671224B5"/>
        </w:placeholder>
      </w:sdtPr>
      <w:sdtEndPr>
        <w:rPr>
          <w:b/>
          <w:color w:val="7030A0"/>
        </w:rPr>
      </w:sdtEndPr>
      <w:sdtContent>
        <w:p w14:paraId="7EB27B32" w14:textId="5EFF68BD" w:rsidR="000665E5" w:rsidRPr="006F657A" w:rsidRDefault="00CE4F51" w:rsidP="00CE4F51">
          <w:pPr>
            <w:jc w:val="center"/>
            <w:rPr>
              <w:rFonts w:ascii="Arial" w:hAnsi="Arial" w:cs="Arial"/>
              <w:b/>
              <w:color w:val="948A54"/>
              <w:sz w:val="24"/>
              <w:szCs w:val="52"/>
            </w:rPr>
          </w:pPr>
          <w:r w:rsidRPr="00096FE2">
            <w:rPr>
              <w:rFonts w:ascii="Arial" w:hAnsi="Arial" w:cs="Arial"/>
              <w:b/>
              <w:sz w:val="56"/>
              <w:szCs w:val="44"/>
            </w:rPr>
            <w:t>Hospital de la Niñez Oaxaqueña</w:t>
          </w:r>
        </w:p>
      </w:sdtContent>
    </w:sdt>
    <w:p w14:paraId="202D1C5C" w14:textId="77777777" w:rsidR="000665E5" w:rsidRPr="006F657A" w:rsidRDefault="000665E5" w:rsidP="00FC17BF">
      <w:pPr>
        <w:rPr>
          <w:rFonts w:ascii="Arial" w:hAnsi="Arial" w:cs="Arial"/>
          <w:b/>
          <w:color w:val="948A54"/>
          <w:sz w:val="24"/>
          <w:szCs w:val="52"/>
        </w:rPr>
      </w:pPr>
    </w:p>
    <w:p w14:paraId="32437D0C" w14:textId="77777777" w:rsidR="000665E5" w:rsidRPr="006F657A" w:rsidRDefault="000665E5" w:rsidP="00FC17BF">
      <w:pPr>
        <w:rPr>
          <w:rFonts w:ascii="Arial" w:hAnsi="Arial" w:cs="Arial"/>
          <w:b/>
          <w:color w:val="948A54"/>
          <w:sz w:val="24"/>
          <w:szCs w:val="52"/>
        </w:rPr>
      </w:pPr>
    </w:p>
    <w:p w14:paraId="622113C4" w14:textId="77777777" w:rsidR="000665E5" w:rsidRPr="006F657A" w:rsidRDefault="000665E5" w:rsidP="00FC17BF">
      <w:pPr>
        <w:rPr>
          <w:rFonts w:ascii="Arial" w:hAnsi="Arial" w:cs="Arial"/>
          <w:b/>
          <w:color w:val="948A54"/>
          <w:sz w:val="24"/>
          <w:szCs w:val="52"/>
        </w:rPr>
      </w:pPr>
    </w:p>
    <w:p w14:paraId="6F4DF663" w14:textId="77777777" w:rsidR="008844F8" w:rsidRDefault="008844F8" w:rsidP="00FC17BF">
      <w:pPr>
        <w:jc w:val="center"/>
        <w:rPr>
          <w:rFonts w:ascii="Arial" w:hAnsi="Arial" w:cs="Arial"/>
          <w:b/>
          <w:color w:val="948A54"/>
          <w:sz w:val="24"/>
          <w:szCs w:val="52"/>
        </w:rPr>
      </w:pPr>
    </w:p>
    <w:p w14:paraId="03AB3E8D" w14:textId="429F0063" w:rsidR="00314D0C" w:rsidRDefault="00314D0C" w:rsidP="00FC17BF">
      <w:pPr>
        <w:jc w:val="center"/>
        <w:rPr>
          <w:rFonts w:ascii="Arial" w:hAnsi="Arial" w:cs="Arial"/>
          <w:b/>
          <w:color w:val="948A54"/>
          <w:sz w:val="24"/>
          <w:szCs w:val="52"/>
        </w:rPr>
      </w:pPr>
    </w:p>
    <w:p w14:paraId="66D65E3F" w14:textId="0F36F238" w:rsidR="000665E5" w:rsidRPr="00096FE2" w:rsidRDefault="00AF6105" w:rsidP="00FC17BF">
      <w:pPr>
        <w:jc w:val="center"/>
        <w:rPr>
          <w:rStyle w:val="Textodelmarcadordeposicin"/>
          <w:rFonts w:ascii="Arial" w:hAnsi="Arial" w:cs="Arial"/>
          <w:b/>
          <w:color w:val="808080" w:themeColor="background1" w:themeShade="80"/>
          <w:sz w:val="28"/>
          <w:szCs w:val="28"/>
        </w:rPr>
        <w:sectPr w:rsidR="000665E5" w:rsidRPr="00096FE2" w:rsidSect="00FC17BF">
          <w:headerReference w:type="default" r:id="rId9"/>
          <w:footerReference w:type="default" r:id="rId10"/>
          <w:pgSz w:w="12240" w:h="15840"/>
          <w:pgMar w:top="1985" w:right="1134" w:bottom="992" w:left="992" w:header="709" w:footer="408" w:gutter="0"/>
          <w:pgNumType w:start="1" w:chapStyle="1"/>
          <w:cols w:space="708"/>
          <w:docGrid w:linePitch="360"/>
        </w:sectPr>
      </w:pPr>
      <w:r w:rsidRPr="00096FE2">
        <w:rPr>
          <w:rStyle w:val="Textodelmarcadordeposicin"/>
          <w:rFonts w:ascii="Arial" w:hAnsi="Arial" w:cs="Arial"/>
          <w:b/>
          <w:color w:val="auto"/>
          <w:sz w:val="28"/>
          <w:szCs w:val="28"/>
        </w:rPr>
        <w:t>Marzo</w:t>
      </w:r>
      <w:r w:rsidR="0098677F" w:rsidRPr="00096FE2">
        <w:rPr>
          <w:rStyle w:val="Textodelmarcadordeposicin"/>
          <w:rFonts w:ascii="Arial" w:hAnsi="Arial" w:cs="Arial"/>
          <w:b/>
          <w:color w:val="auto"/>
          <w:sz w:val="28"/>
          <w:szCs w:val="28"/>
        </w:rPr>
        <w:t>-201</w:t>
      </w:r>
      <w:r w:rsidR="00FC049C" w:rsidRPr="00096FE2">
        <w:rPr>
          <w:rStyle w:val="Textodelmarcadordeposicin"/>
          <w:rFonts w:ascii="Arial" w:hAnsi="Arial" w:cs="Arial"/>
          <w:b/>
          <w:color w:val="auto"/>
          <w:sz w:val="28"/>
          <w:szCs w:val="28"/>
        </w:rPr>
        <w:t>9</w:t>
      </w:r>
    </w:p>
    <w:sdt>
      <w:sdtPr>
        <w:rPr>
          <w:rFonts w:asciiTheme="minorHAnsi" w:hAnsiTheme="minorHAnsi"/>
          <w:b w:val="0"/>
          <w:smallCaps w:val="0"/>
          <w:spacing w:val="0"/>
          <w:sz w:val="20"/>
          <w:szCs w:val="20"/>
          <w:lang w:val="es-ES" w:bidi="ar-SA"/>
        </w:rPr>
        <w:id w:val="617115175"/>
        <w:docPartObj>
          <w:docPartGallery w:val="Table of Contents"/>
          <w:docPartUnique/>
        </w:docPartObj>
      </w:sdtPr>
      <w:sdtEndPr>
        <w:rPr>
          <w:bCs/>
          <w:noProof/>
          <w:lang w:val="es-MX"/>
        </w:rPr>
      </w:sdtEndPr>
      <w:sdtContent>
        <w:p w14:paraId="0F627108" w14:textId="77777777" w:rsidR="00314D0C" w:rsidRDefault="00314D0C">
          <w:pPr>
            <w:pStyle w:val="TtuloTDC"/>
            <w:rPr>
              <w:rFonts w:asciiTheme="minorHAnsi" w:hAnsiTheme="minorHAnsi"/>
              <w:b w:val="0"/>
              <w:smallCaps w:val="0"/>
              <w:spacing w:val="0"/>
              <w:sz w:val="20"/>
              <w:szCs w:val="20"/>
              <w:lang w:val="es-ES" w:bidi="ar-SA"/>
            </w:rPr>
          </w:pPr>
          <w:r>
            <w:rPr>
              <w:rFonts w:asciiTheme="minorHAnsi" w:hAnsiTheme="minorHAnsi"/>
              <w:b w:val="0"/>
              <w:smallCaps w:val="0"/>
              <w:spacing w:val="0"/>
              <w:sz w:val="20"/>
              <w:szCs w:val="20"/>
              <w:lang w:val="es-ES" w:bidi="ar-SA"/>
            </w:rPr>
            <w:t xml:space="preserve">  </w:t>
          </w:r>
        </w:p>
        <w:p w14:paraId="65E847E7" w14:textId="77777777" w:rsidR="00314D0C" w:rsidRDefault="00314D0C">
          <w:pPr>
            <w:pStyle w:val="TtuloTDC"/>
            <w:rPr>
              <w:rFonts w:asciiTheme="minorHAnsi" w:hAnsiTheme="minorHAnsi"/>
              <w:b w:val="0"/>
              <w:smallCaps w:val="0"/>
              <w:spacing w:val="0"/>
              <w:sz w:val="20"/>
              <w:szCs w:val="20"/>
              <w:lang w:val="es-ES" w:bidi="ar-SA"/>
            </w:rPr>
          </w:pPr>
        </w:p>
        <w:p w14:paraId="1CD34078" w14:textId="53AE6F15" w:rsidR="009026A3" w:rsidRDefault="009026A3">
          <w:pPr>
            <w:pStyle w:val="TtuloTDC"/>
          </w:pPr>
          <w:r>
            <w:rPr>
              <w:lang w:val="es-ES"/>
            </w:rPr>
            <w:t>INDICE</w:t>
          </w:r>
        </w:p>
        <w:p w14:paraId="4F4B0FCC" w14:textId="33AC47D6" w:rsidR="006E15A3" w:rsidRDefault="00856E9A">
          <w:pPr>
            <w:pStyle w:val="TDC1"/>
            <w:tabs>
              <w:tab w:val="left" w:pos="440"/>
              <w:tab w:val="right" w:leader="dot" w:pos="8828"/>
            </w:tabs>
            <w:rPr>
              <w:b w:val="0"/>
              <w:noProof/>
              <w:sz w:val="22"/>
              <w:szCs w:val="22"/>
              <w:lang w:eastAsia="es-MX"/>
            </w:rPr>
          </w:pPr>
          <w:r>
            <w:rPr>
              <w:b w:val="0"/>
            </w:rPr>
            <w:t xml:space="preserve"> </w:t>
          </w:r>
          <w:r w:rsidR="009026A3">
            <w:rPr>
              <w:b w:val="0"/>
            </w:rPr>
            <w:fldChar w:fldCharType="begin"/>
          </w:r>
          <w:r w:rsidR="009026A3">
            <w:instrText>TOC \o "1-3" \h \z \u</w:instrText>
          </w:r>
          <w:r w:rsidR="009026A3">
            <w:rPr>
              <w:b w:val="0"/>
            </w:rPr>
            <w:fldChar w:fldCharType="separate"/>
          </w:r>
          <w:hyperlink w:anchor="_Toc23922613" w:history="1">
            <w:r w:rsidR="006E15A3" w:rsidRPr="00275443">
              <w:rPr>
                <w:rStyle w:val="Hipervnculo"/>
                <w:noProof/>
              </w:rPr>
              <w:t>1.</w:t>
            </w:r>
            <w:r w:rsidR="006E15A3">
              <w:rPr>
                <w:b w:val="0"/>
                <w:noProof/>
                <w:sz w:val="22"/>
                <w:szCs w:val="22"/>
                <w:lang w:eastAsia="es-MX"/>
              </w:rPr>
              <w:tab/>
            </w:r>
            <w:r w:rsidR="006E15A3" w:rsidRPr="00275443">
              <w:rPr>
                <w:rStyle w:val="Hipervnculo"/>
                <w:noProof/>
              </w:rPr>
              <w:t>Introducción.</w:t>
            </w:r>
            <w:r w:rsidR="006E15A3">
              <w:rPr>
                <w:noProof/>
                <w:webHidden/>
              </w:rPr>
              <w:tab/>
            </w:r>
            <w:r w:rsidR="006E15A3">
              <w:rPr>
                <w:noProof/>
                <w:webHidden/>
              </w:rPr>
              <w:fldChar w:fldCharType="begin"/>
            </w:r>
            <w:r w:rsidR="006E15A3">
              <w:rPr>
                <w:noProof/>
                <w:webHidden/>
              </w:rPr>
              <w:instrText xml:space="preserve"> PAGEREF _Toc23922613 \h </w:instrText>
            </w:r>
            <w:r w:rsidR="006E15A3">
              <w:rPr>
                <w:noProof/>
                <w:webHidden/>
              </w:rPr>
            </w:r>
            <w:r w:rsidR="006E15A3">
              <w:rPr>
                <w:noProof/>
                <w:webHidden/>
              </w:rPr>
              <w:fldChar w:fldCharType="separate"/>
            </w:r>
            <w:r w:rsidR="006E15A3">
              <w:rPr>
                <w:noProof/>
                <w:webHidden/>
              </w:rPr>
              <w:t>1</w:t>
            </w:r>
            <w:r w:rsidR="006E15A3">
              <w:rPr>
                <w:noProof/>
                <w:webHidden/>
              </w:rPr>
              <w:fldChar w:fldCharType="end"/>
            </w:r>
          </w:hyperlink>
        </w:p>
        <w:p w14:paraId="0DA9F069" w14:textId="3970FAC2" w:rsidR="006E15A3" w:rsidRDefault="009003FC">
          <w:pPr>
            <w:pStyle w:val="TDC1"/>
            <w:tabs>
              <w:tab w:val="right" w:leader="dot" w:pos="8828"/>
            </w:tabs>
            <w:rPr>
              <w:b w:val="0"/>
              <w:noProof/>
              <w:sz w:val="22"/>
              <w:szCs w:val="22"/>
              <w:lang w:eastAsia="es-MX"/>
            </w:rPr>
          </w:pPr>
          <w:hyperlink w:anchor="_Toc23922614" w:history="1">
            <w:r w:rsidR="006E15A3" w:rsidRPr="00275443">
              <w:rPr>
                <w:rStyle w:val="Hipervnculo"/>
                <w:noProof/>
              </w:rPr>
              <w:t xml:space="preserve">2. </w:t>
            </w:r>
            <w:r w:rsidR="006E15A3" w:rsidRPr="00275443">
              <w:rPr>
                <w:rStyle w:val="Hipervnculo"/>
                <w:rFonts w:cs="Arial"/>
                <w:noProof/>
              </w:rPr>
              <w:t>OBJETIVO.</w:t>
            </w:r>
            <w:r w:rsidR="006E15A3">
              <w:rPr>
                <w:noProof/>
                <w:webHidden/>
              </w:rPr>
              <w:tab/>
            </w:r>
            <w:r w:rsidR="006E15A3">
              <w:rPr>
                <w:noProof/>
                <w:webHidden/>
              </w:rPr>
              <w:fldChar w:fldCharType="begin"/>
            </w:r>
            <w:r w:rsidR="006E15A3">
              <w:rPr>
                <w:noProof/>
                <w:webHidden/>
              </w:rPr>
              <w:instrText xml:space="preserve"> PAGEREF _Toc23922614 \h </w:instrText>
            </w:r>
            <w:r w:rsidR="006E15A3">
              <w:rPr>
                <w:noProof/>
                <w:webHidden/>
              </w:rPr>
            </w:r>
            <w:r w:rsidR="006E15A3">
              <w:rPr>
                <w:noProof/>
                <w:webHidden/>
              </w:rPr>
              <w:fldChar w:fldCharType="separate"/>
            </w:r>
            <w:r w:rsidR="006E15A3">
              <w:rPr>
                <w:noProof/>
                <w:webHidden/>
              </w:rPr>
              <w:t>2</w:t>
            </w:r>
            <w:r w:rsidR="006E15A3">
              <w:rPr>
                <w:noProof/>
                <w:webHidden/>
              </w:rPr>
              <w:fldChar w:fldCharType="end"/>
            </w:r>
          </w:hyperlink>
        </w:p>
        <w:p w14:paraId="4B78A3D1" w14:textId="394BEA7D" w:rsidR="006E15A3" w:rsidRDefault="009003FC">
          <w:pPr>
            <w:pStyle w:val="TDC1"/>
            <w:tabs>
              <w:tab w:val="right" w:leader="dot" w:pos="8828"/>
            </w:tabs>
            <w:rPr>
              <w:b w:val="0"/>
              <w:noProof/>
              <w:sz w:val="22"/>
              <w:szCs w:val="22"/>
              <w:lang w:eastAsia="es-MX"/>
            </w:rPr>
          </w:pPr>
          <w:hyperlink w:anchor="_Toc23922615" w:history="1">
            <w:r w:rsidR="006E15A3" w:rsidRPr="00275443">
              <w:rPr>
                <w:rStyle w:val="Hipervnculo"/>
                <w:noProof/>
              </w:rPr>
              <w:t>3. Marco jurídico</w:t>
            </w:r>
            <w:r w:rsidR="006E15A3">
              <w:rPr>
                <w:noProof/>
                <w:webHidden/>
              </w:rPr>
              <w:tab/>
            </w:r>
            <w:r w:rsidR="006E15A3">
              <w:rPr>
                <w:noProof/>
                <w:webHidden/>
              </w:rPr>
              <w:fldChar w:fldCharType="begin"/>
            </w:r>
            <w:r w:rsidR="006E15A3">
              <w:rPr>
                <w:noProof/>
                <w:webHidden/>
              </w:rPr>
              <w:instrText xml:space="preserve"> PAGEREF _Toc23922615 \h </w:instrText>
            </w:r>
            <w:r w:rsidR="006E15A3">
              <w:rPr>
                <w:noProof/>
                <w:webHidden/>
              </w:rPr>
            </w:r>
            <w:r w:rsidR="006E15A3">
              <w:rPr>
                <w:noProof/>
                <w:webHidden/>
              </w:rPr>
              <w:fldChar w:fldCharType="separate"/>
            </w:r>
            <w:r w:rsidR="006E15A3">
              <w:rPr>
                <w:noProof/>
                <w:webHidden/>
              </w:rPr>
              <w:t>3</w:t>
            </w:r>
            <w:r w:rsidR="006E15A3">
              <w:rPr>
                <w:noProof/>
                <w:webHidden/>
              </w:rPr>
              <w:fldChar w:fldCharType="end"/>
            </w:r>
          </w:hyperlink>
        </w:p>
        <w:p w14:paraId="6E316130" w14:textId="42B9F30E" w:rsidR="006E15A3" w:rsidRDefault="009003FC">
          <w:pPr>
            <w:pStyle w:val="TDC1"/>
            <w:tabs>
              <w:tab w:val="right" w:leader="dot" w:pos="8828"/>
            </w:tabs>
            <w:rPr>
              <w:b w:val="0"/>
              <w:noProof/>
              <w:sz w:val="22"/>
              <w:szCs w:val="22"/>
              <w:lang w:eastAsia="es-MX"/>
            </w:rPr>
          </w:pPr>
          <w:hyperlink w:anchor="_Toc23922616" w:history="1">
            <w:r w:rsidR="006E15A3" w:rsidRPr="00275443">
              <w:rPr>
                <w:rStyle w:val="Hipervnculo"/>
                <w:noProof/>
              </w:rPr>
              <w:t>4. Antecedentes Históricos</w:t>
            </w:r>
            <w:r w:rsidR="006E15A3">
              <w:rPr>
                <w:noProof/>
                <w:webHidden/>
              </w:rPr>
              <w:tab/>
            </w:r>
            <w:r w:rsidR="006E15A3">
              <w:rPr>
                <w:noProof/>
                <w:webHidden/>
              </w:rPr>
              <w:fldChar w:fldCharType="begin"/>
            </w:r>
            <w:r w:rsidR="006E15A3">
              <w:rPr>
                <w:noProof/>
                <w:webHidden/>
              </w:rPr>
              <w:instrText xml:space="preserve"> PAGEREF _Toc23922616 \h </w:instrText>
            </w:r>
            <w:r w:rsidR="006E15A3">
              <w:rPr>
                <w:noProof/>
                <w:webHidden/>
              </w:rPr>
            </w:r>
            <w:r w:rsidR="006E15A3">
              <w:rPr>
                <w:noProof/>
                <w:webHidden/>
              </w:rPr>
              <w:fldChar w:fldCharType="separate"/>
            </w:r>
            <w:r w:rsidR="006E15A3">
              <w:rPr>
                <w:noProof/>
                <w:webHidden/>
              </w:rPr>
              <w:t>12</w:t>
            </w:r>
            <w:r w:rsidR="006E15A3">
              <w:rPr>
                <w:noProof/>
                <w:webHidden/>
              </w:rPr>
              <w:fldChar w:fldCharType="end"/>
            </w:r>
          </w:hyperlink>
        </w:p>
        <w:p w14:paraId="776A6D96" w14:textId="1E648821" w:rsidR="006E15A3" w:rsidRDefault="009003FC">
          <w:pPr>
            <w:pStyle w:val="TDC1"/>
            <w:tabs>
              <w:tab w:val="right" w:leader="dot" w:pos="8828"/>
            </w:tabs>
            <w:rPr>
              <w:b w:val="0"/>
              <w:noProof/>
              <w:sz w:val="22"/>
              <w:szCs w:val="22"/>
              <w:lang w:eastAsia="es-MX"/>
            </w:rPr>
          </w:pPr>
          <w:hyperlink w:anchor="_Toc23922617" w:history="1">
            <w:r w:rsidR="006E15A3" w:rsidRPr="00275443">
              <w:rPr>
                <w:rStyle w:val="Hipervnculo"/>
                <w:noProof/>
              </w:rPr>
              <w:t>5. Organización estructural.</w:t>
            </w:r>
            <w:r w:rsidR="006E15A3">
              <w:rPr>
                <w:noProof/>
                <w:webHidden/>
              </w:rPr>
              <w:tab/>
            </w:r>
            <w:r w:rsidR="006E15A3">
              <w:rPr>
                <w:noProof/>
                <w:webHidden/>
              </w:rPr>
              <w:fldChar w:fldCharType="begin"/>
            </w:r>
            <w:r w:rsidR="006E15A3">
              <w:rPr>
                <w:noProof/>
                <w:webHidden/>
              </w:rPr>
              <w:instrText xml:space="preserve"> PAGEREF _Toc23922617 \h </w:instrText>
            </w:r>
            <w:r w:rsidR="006E15A3">
              <w:rPr>
                <w:noProof/>
                <w:webHidden/>
              </w:rPr>
            </w:r>
            <w:r w:rsidR="006E15A3">
              <w:rPr>
                <w:noProof/>
                <w:webHidden/>
              </w:rPr>
              <w:fldChar w:fldCharType="separate"/>
            </w:r>
            <w:r w:rsidR="006E15A3">
              <w:rPr>
                <w:noProof/>
                <w:webHidden/>
              </w:rPr>
              <w:t>14</w:t>
            </w:r>
            <w:r w:rsidR="006E15A3">
              <w:rPr>
                <w:noProof/>
                <w:webHidden/>
              </w:rPr>
              <w:fldChar w:fldCharType="end"/>
            </w:r>
          </w:hyperlink>
        </w:p>
        <w:p w14:paraId="48FB1D23" w14:textId="1E844713" w:rsidR="006E15A3" w:rsidRDefault="009003FC">
          <w:pPr>
            <w:pStyle w:val="TDC1"/>
            <w:tabs>
              <w:tab w:val="right" w:leader="dot" w:pos="8828"/>
            </w:tabs>
            <w:rPr>
              <w:b w:val="0"/>
              <w:noProof/>
              <w:sz w:val="22"/>
              <w:szCs w:val="22"/>
              <w:lang w:eastAsia="es-MX"/>
            </w:rPr>
          </w:pPr>
          <w:hyperlink w:anchor="_Toc23922618" w:history="1">
            <w:r w:rsidR="006E15A3" w:rsidRPr="00275443">
              <w:rPr>
                <w:rStyle w:val="Hipervnculo"/>
                <w:noProof/>
              </w:rPr>
              <w:t>6. Filosofía organizacional</w:t>
            </w:r>
            <w:r w:rsidR="006E15A3">
              <w:rPr>
                <w:noProof/>
                <w:webHidden/>
              </w:rPr>
              <w:tab/>
            </w:r>
            <w:r w:rsidR="006E15A3">
              <w:rPr>
                <w:noProof/>
                <w:webHidden/>
              </w:rPr>
              <w:fldChar w:fldCharType="begin"/>
            </w:r>
            <w:r w:rsidR="006E15A3">
              <w:rPr>
                <w:noProof/>
                <w:webHidden/>
              </w:rPr>
              <w:instrText xml:space="preserve"> PAGEREF _Toc23922618 \h </w:instrText>
            </w:r>
            <w:r w:rsidR="006E15A3">
              <w:rPr>
                <w:noProof/>
                <w:webHidden/>
              </w:rPr>
            </w:r>
            <w:r w:rsidR="006E15A3">
              <w:rPr>
                <w:noProof/>
                <w:webHidden/>
              </w:rPr>
              <w:fldChar w:fldCharType="separate"/>
            </w:r>
            <w:r w:rsidR="006E15A3">
              <w:rPr>
                <w:noProof/>
                <w:webHidden/>
              </w:rPr>
              <w:t>17</w:t>
            </w:r>
            <w:r w:rsidR="006E15A3">
              <w:rPr>
                <w:noProof/>
                <w:webHidden/>
              </w:rPr>
              <w:fldChar w:fldCharType="end"/>
            </w:r>
          </w:hyperlink>
        </w:p>
        <w:p w14:paraId="6499951D" w14:textId="57E69DDB" w:rsidR="006E15A3" w:rsidRDefault="009003FC">
          <w:pPr>
            <w:pStyle w:val="TDC1"/>
            <w:tabs>
              <w:tab w:val="right" w:leader="dot" w:pos="8828"/>
            </w:tabs>
            <w:rPr>
              <w:b w:val="0"/>
              <w:noProof/>
              <w:sz w:val="22"/>
              <w:szCs w:val="22"/>
              <w:lang w:eastAsia="es-MX"/>
            </w:rPr>
          </w:pPr>
          <w:hyperlink w:anchor="_Toc23922619" w:history="1">
            <w:r w:rsidR="006E15A3" w:rsidRPr="00275443">
              <w:rPr>
                <w:rStyle w:val="Hipervnculo"/>
                <w:noProof/>
              </w:rPr>
              <w:t>7. Recursos con los que cuenta</w:t>
            </w:r>
            <w:r w:rsidR="006E15A3">
              <w:rPr>
                <w:noProof/>
                <w:webHidden/>
              </w:rPr>
              <w:tab/>
            </w:r>
            <w:r w:rsidR="006E15A3">
              <w:rPr>
                <w:noProof/>
                <w:webHidden/>
              </w:rPr>
              <w:fldChar w:fldCharType="begin"/>
            </w:r>
            <w:r w:rsidR="006E15A3">
              <w:rPr>
                <w:noProof/>
                <w:webHidden/>
              </w:rPr>
              <w:instrText xml:space="preserve"> PAGEREF _Toc23922619 \h </w:instrText>
            </w:r>
            <w:r w:rsidR="006E15A3">
              <w:rPr>
                <w:noProof/>
                <w:webHidden/>
              </w:rPr>
            </w:r>
            <w:r w:rsidR="006E15A3">
              <w:rPr>
                <w:noProof/>
                <w:webHidden/>
              </w:rPr>
              <w:fldChar w:fldCharType="separate"/>
            </w:r>
            <w:r w:rsidR="006E15A3">
              <w:rPr>
                <w:noProof/>
                <w:webHidden/>
              </w:rPr>
              <w:t>18</w:t>
            </w:r>
            <w:r w:rsidR="006E15A3">
              <w:rPr>
                <w:noProof/>
                <w:webHidden/>
              </w:rPr>
              <w:fldChar w:fldCharType="end"/>
            </w:r>
          </w:hyperlink>
        </w:p>
        <w:p w14:paraId="72FA6BB9" w14:textId="2B1AFE36" w:rsidR="006E15A3" w:rsidRDefault="009003FC">
          <w:pPr>
            <w:pStyle w:val="TDC1"/>
            <w:tabs>
              <w:tab w:val="right" w:leader="dot" w:pos="8828"/>
            </w:tabs>
            <w:rPr>
              <w:b w:val="0"/>
              <w:noProof/>
              <w:sz w:val="22"/>
              <w:szCs w:val="22"/>
              <w:lang w:eastAsia="es-MX"/>
            </w:rPr>
          </w:pPr>
          <w:hyperlink w:anchor="_Toc23922620" w:history="1">
            <w:r w:rsidR="006E15A3" w:rsidRPr="00275443">
              <w:rPr>
                <w:rStyle w:val="Hipervnculo"/>
                <w:noProof/>
              </w:rPr>
              <w:t>8.  Diagnóstico estratégico – Análisis FODA</w:t>
            </w:r>
            <w:r w:rsidR="006E15A3">
              <w:rPr>
                <w:noProof/>
                <w:webHidden/>
              </w:rPr>
              <w:tab/>
            </w:r>
            <w:r w:rsidR="006E15A3">
              <w:rPr>
                <w:noProof/>
                <w:webHidden/>
              </w:rPr>
              <w:fldChar w:fldCharType="begin"/>
            </w:r>
            <w:r w:rsidR="006E15A3">
              <w:rPr>
                <w:noProof/>
                <w:webHidden/>
              </w:rPr>
              <w:instrText xml:space="preserve"> PAGEREF _Toc23922620 \h </w:instrText>
            </w:r>
            <w:r w:rsidR="006E15A3">
              <w:rPr>
                <w:noProof/>
                <w:webHidden/>
              </w:rPr>
            </w:r>
            <w:r w:rsidR="006E15A3">
              <w:rPr>
                <w:noProof/>
                <w:webHidden/>
              </w:rPr>
              <w:fldChar w:fldCharType="separate"/>
            </w:r>
            <w:r w:rsidR="006E15A3">
              <w:rPr>
                <w:noProof/>
                <w:webHidden/>
              </w:rPr>
              <w:t>23</w:t>
            </w:r>
            <w:r w:rsidR="006E15A3">
              <w:rPr>
                <w:noProof/>
                <w:webHidden/>
              </w:rPr>
              <w:fldChar w:fldCharType="end"/>
            </w:r>
          </w:hyperlink>
        </w:p>
        <w:p w14:paraId="0C039185" w14:textId="52ADB267" w:rsidR="006E15A3" w:rsidRDefault="009003FC">
          <w:pPr>
            <w:pStyle w:val="TDC1"/>
            <w:tabs>
              <w:tab w:val="right" w:leader="dot" w:pos="8828"/>
            </w:tabs>
            <w:rPr>
              <w:b w:val="0"/>
              <w:noProof/>
              <w:sz w:val="22"/>
              <w:szCs w:val="22"/>
              <w:lang w:eastAsia="es-MX"/>
            </w:rPr>
          </w:pPr>
          <w:hyperlink w:anchor="_Toc23922621" w:history="1">
            <w:r w:rsidR="006E15A3" w:rsidRPr="00275443">
              <w:rPr>
                <w:rStyle w:val="Hipervnculo"/>
                <w:noProof/>
              </w:rPr>
              <w:t>9. PLAN DE MEJORA</w:t>
            </w:r>
            <w:r w:rsidR="006E15A3">
              <w:rPr>
                <w:noProof/>
                <w:webHidden/>
              </w:rPr>
              <w:tab/>
            </w:r>
            <w:r w:rsidR="006E15A3">
              <w:rPr>
                <w:noProof/>
                <w:webHidden/>
              </w:rPr>
              <w:fldChar w:fldCharType="begin"/>
            </w:r>
            <w:r w:rsidR="006E15A3">
              <w:rPr>
                <w:noProof/>
                <w:webHidden/>
              </w:rPr>
              <w:instrText xml:space="preserve"> PAGEREF _Toc23922621 \h </w:instrText>
            </w:r>
            <w:r w:rsidR="006E15A3">
              <w:rPr>
                <w:noProof/>
                <w:webHidden/>
              </w:rPr>
            </w:r>
            <w:r w:rsidR="006E15A3">
              <w:rPr>
                <w:noProof/>
                <w:webHidden/>
              </w:rPr>
              <w:fldChar w:fldCharType="separate"/>
            </w:r>
            <w:r w:rsidR="006E15A3">
              <w:rPr>
                <w:noProof/>
                <w:webHidden/>
              </w:rPr>
              <w:t>25</w:t>
            </w:r>
            <w:r w:rsidR="006E15A3">
              <w:rPr>
                <w:noProof/>
                <w:webHidden/>
              </w:rPr>
              <w:fldChar w:fldCharType="end"/>
            </w:r>
          </w:hyperlink>
        </w:p>
        <w:p w14:paraId="7FF251C9" w14:textId="1D84EB10" w:rsidR="006E15A3" w:rsidRDefault="009003FC">
          <w:pPr>
            <w:pStyle w:val="TDC1"/>
            <w:tabs>
              <w:tab w:val="left" w:pos="660"/>
              <w:tab w:val="right" w:leader="dot" w:pos="8828"/>
            </w:tabs>
            <w:rPr>
              <w:b w:val="0"/>
              <w:noProof/>
              <w:sz w:val="22"/>
              <w:szCs w:val="22"/>
              <w:lang w:eastAsia="es-MX"/>
            </w:rPr>
          </w:pPr>
          <w:hyperlink w:anchor="_Toc23922622" w:history="1">
            <w:r w:rsidR="006E15A3" w:rsidRPr="00275443">
              <w:rPr>
                <w:rStyle w:val="Hipervnculo"/>
                <w:noProof/>
              </w:rPr>
              <w:t>10.</w:t>
            </w:r>
            <w:r w:rsidR="006E15A3">
              <w:rPr>
                <w:b w:val="0"/>
                <w:noProof/>
                <w:sz w:val="22"/>
                <w:szCs w:val="22"/>
                <w:lang w:eastAsia="es-MX"/>
              </w:rPr>
              <w:tab/>
            </w:r>
            <w:r w:rsidR="006E15A3" w:rsidRPr="00275443">
              <w:rPr>
                <w:rStyle w:val="Hipervnculo"/>
                <w:noProof/>
              </w:rPr>
              <w:t>Actividades</w:t>
            </w:r>
            <w:r w:rsidR="006E15A3">
              <w:rPr>
                <w:noProof/>
                <w:webHidden/>
              </w:rPr>
              <w:tab/>
            </w:r>
            <w:r w:rsidR="006E15A3">
              <w:rPr>
                <w:noProof/>
                <w:webHidden/>
              </w:rPr>
              <w:fldChar w:fldCharType="begin"/>
            </w:r>
            <w:r w:rsidR="006E15A3">
              <w:rPr>
                <w:noProof/>
                <w:webHidden/>
              </w:rPr>
              <w:instrText xml:space="preserve"> PAGEREF _Toc23922622 \h </w:instrText>
            </w:r>
            <w:r w:rsidR="006E15A3">
              <w:rPr>
                <w:noProof/>
                <w:webHidden/>
              </w:rPr>
            </w:r>
            <w:r w:rsidR="006E15A3">
              <w:rPr>
                <w:noProof/>
                <w:webHidden/>
              </w:rPr>
              <w:fldChar w:fldCharType="separate"/>
            </w:r>
            <w:r w:rsidR="006E15A3">
              <w:rPr>
                <w:noProof/>
                <w:webHidden/>
              </w:rPr>
              <w:t>27</w:t>
            </w:r>
            <w:r w:rsidR="006E15A3">
              <w:rPr>
                <w:noProof/>
                <w:webHidden/>
              </w:rPr>
              <w:fldChar w:fldCharType="end"/>
            </w:r>
          </w:hyperlink>
        </w:p>
        <w:p w14:paraId="0E388E40" w14:textId="5358E735" w:rsidR="006E15A3" w:rsidRDefault="009003FC">
          <w:pPr>
            <w:pStyle w:val="TDC1"/>
            <w:tabs>
              <w:tab w:val="left" w:pos="660"/>
              <w:tab w:val="right" w:leader="dot" w:pos="8828"/>
            </w:tabs>
            <w:rPr>
              <w:b w:val="0"/>
              <w:noProof/>
              <w:sz w:val="22"/>
              <w:szCs w:val="22"/>
              <w:lang w:eastAsia="es-MX"/>
            </w:rPr>
          </w:pPr>
          <w:hyperlink w:anchor="_Toc23922623" w:history="1">
            <w:r w:rsidR="006E15A3" w:rsidRPr="00275443">
              <w:rPr>
                <w:rStyle w:val="Hipervnculo"/>
                <w:noProof/>
              </w:rPr>
              <w:t>11.</w:t>
            </w:r>
            <w:r w:rsidR="006E15A3">
              <w:rPr>
                <w:b w:val="0"/>
                <w:noProof/>
                <w:sz w:val="22"/>
                <w:szCs w:val="22"/>
                <w:lang w:eastAsia="es-MX"/>
              </w:rPr>
              <w:tab/>
            </w:r>
            <w:r w:rsidR="006E15A3" w:rsidRPr="00275443">
              <w:rPr>
                <w:rStyle w:val="Hipervnculo"/>
                <w:noProof/>
              </w:rPr>
              <w:t>Recursos requeridos para solventar las estrategias (financieros, humanos y materiales)</w:t>
            </w:r>
            <w:r w:rsidR="006E15A3">
              <w:rPr>
                <w:noProof/>
                <w:webHidden/>
              </w:rPr>
              <w:tab/>
            </w:r>
            <w:r w:rsidR="006E15A3">
              <w:rPr>
                <w:noProof/>
                <w:webHidden/>
              </w:rPr>
              <w:fldChar w:fldCharType="begin"/>
            </w:r>
            <w:r w:rsidR="006E15A3">
              <w:rPr>
                <w:noProof/>
                <w:webHidden/>
              </w:rPr>
              <w:instrText xml:space="preserve"> PAGEREF _Toc23922623 \h </w:instrText>
            </w:r>
            <w:r w:rsidR="006E15A3">
              <w:rPr>
                <w:noProof/>
                <w:webHidden/>
              </w:rPr>
            </w:r>
            <w:r w:rsidR="006E15A3">
              <w:rPr>
                <w:noProof/>
                <w:webHidden/>
              </w:rPr>
              <w:fldChar w:fldCharType="separate"/>
            </w:r>
            <w:r w:rsidR="006E15A3">
              <w:rPr>
                <w:noProof/>
                <w:webHidden/>
              </w:rPr>
              <w:t>28</w:t>
            </w:r>
            <w:r w:rsidR="006E15A3">
              <w:rPr>
                <w:noProof/>
                <w:webHidden/>
              </w:rPr>
              <w:fldChar w:fldCharType="end"/>
            </w:r>
          </w:hyperlink>
        </w:p>
        <w:p w14:paraId="2AB5D50A" w14:textId="73B6CCC9" w:rsidR="006E15A3" w:rsidRDefault="009003FC">
          <w:pPr>
            <w:pStyle w:val="TDC1"/>
            <w:tabs>
              <w:tab w:val="right" w:leader="dot" w:pos="8828"/>
            </w:tabs>
            <w:rPr>
              <w:b w:val="0"/>
              <w:noProof/>
              <w:sz w:val="22"/>
              <w:szCs w:val="22"/>
              <w:lang w:eastAsia="es-MX"/>
            </w:rPr>
          </w:pPr>
          <w:hyperlink w:anchor="_Toc23922624" w:history="1">
            <w:r w:rsidR="006E15A3" w:rsidRPr="00275443">
              <w:rPr>
                <w:rStyle w:val="Hipervnculo"/>
                <w:noProof/>
              </w:rPr>
              <w:t>12. Cronograma anual de actividades (grafico de GANTT)</w:t>
            </w:r>
            <w:r w:rsidR="006E15A3">
              <w:rPr>
                <w:noProof/>
                <w:webHidden/>
              </w:rPr>
              <w:tab/>
            </w:r>
            <w:r w:rsidR="006E15A3">
              <w:rPr>
                <w:noProof/>
                <w:webHidden/>
              </w:rPr>
              <w:fldChar w:fldCharType="begin"/>
            </w:r>
            <w:r w:rsidR="006E15A3">
              <w:rPr>
                <w:noProof/>
                <w:webHidden/>
              </w:rPr>
              <w:instrText xml:space="preserve"> PAGEREF _Toc23922624 \h </w:instrText>
            </w:r>
            <w:r w:rsidR="006E15A3">
              <w:rPr>
                <w:noProof/>
                <w:webHidden/>
              </w:rPr>
            </w:r>
            <w:r w:rsidR="006E15A3">
              <w:rPr>
                <w:noProof/>
                <w:webHidden/>
              </w:rPr>
              <w:fldChar w:fldCharType="separate"/>
            </w:r>
            <w:r w:rsidR="006E15A3">
              <w:rPr>
                <w:noProof/>
                <w:webHidden/>
              </w:rPr>
              <w:t>40</w:t>
            </w:r>
            <w:r w:rsidR="006E15A3">
              <w:rPr>
                <w:noProof/>
                <w:webHidden/>
              </w:rPr>
              <w:fldChar w:fldCharType="end"/>
            </w:r>
          </w:hyperlink>
        </w:p>
        <w:p w14:paraId="1CBAA56B" w14:textId="616AE33F" w:rsidR="006E15A3" w:rsidRDefault="009003FC">
          <w:pPr>
            <w:pStyle w:val="TDC1"/>
            <w:tabs>
              <w:tab w:val="right" w:leader="dot" w:pos="8828"/>
            </w:tabs>
            <w:rPr>
              <w:b w:val="0"/>
              <w:noProof/>
              <w:sz w:val="22"/>
              <w:szCs w:val="22"/>
              <w:lang w:eastAsia="es-MX"/>
            </w:rPr>
          </w:pPr>
          <w:hyperlink w:anchor="_Toc23922625" w:history="1">
            <w:r w:rsidR="006E15A3" w:rsidRPr="00275443">
              <w:rPr>
                <w:rStyle w:val="Hipervnculo"/>
                <w:noProof/>
              </w:rPr>
              <w:t>13.Directorio</w:t>
            </w:r>
            <w:r w:rsidR="006E15A3">
              <w:rPr>
                <w:noProof/>
                <w:webHidden/>
              </w:rPr>
              <w:tab/>
            </w:r>
            <w:r w:rsidR="006E15A3">
              <w:rPr>
                <w:noProof/>
                <w:webHidden/>
              </w:rPr>
              <w:fldChar w:fldCharType="begin"/>
            </w:r>
            <w:r w:rsidR="006E15A3">
              <w:rPr>
                <w:noProof/>
                <w:webHidden/>
              </w:rPr>
              <w:instrText xml:space="preserve"> PAGEREF _Toc23922625 \h </w:instrText>
            </w:r>
            <w:r w:rsidR="006E15A3">
              <w:rPr>
                <w:noProof/>
                <w:webHidden/>
              </w:rPr>
            </w:r>
            <w:r w:rsidR="006E15A3">
              <w:rPr>
                <w:noProof/>
                <w:webHidden/>
              </w:rPr>
              <w:fldChar w:fldCharType="separate"/>
            </w:r>
            <w:r w:rsidR="006E15A3">
              <w:rPr>
                <w:noProof/>
                <w:webHidden/>
              </w:rPr>
              <w:t>41</w:t>
            </w:r>
            <w:r w:rsidR="006E15A3">
              <w:rPr>
                <w:noProof/>
                <w:webHidden/>
              </w:rPr>
              <w:fldChar w:fldCharType="end"/>
            </w:r>
          </w:hyperlink>
        </w:p>
        <w:p w14:paraId="3F68C9F8" w14:textId="0A21B04C" w:rsidR="006E15A3" w:rsidRDefault="009003FC">
          <w:pPr>
            <w:pStyle w:val="TDC1"/>
            <w:tabs>
              <w:tab w:val="left" w:pos="660"/>
              <w:tab w:val="right" w:leader="dot" w:pos="8828"/>
            </w:tabs>
            <w:rPr>
              <w:b w:val="0"/>
              <w:noProof/>
              <w:sz w:val="22"/>
              <w:szCs w:val="22"/>
              <w:lang w:eastAsia="es-MX"/>
            </w:rPr>
          </w:pPr>
          <w:hyperlink w:anchor="_Toc23922626" w:history="1">
            <w:r w:rsidR="006E15A3" w:rsidRPr="00275443">
              <w:rPr>
                <w:rStyle w:val="Hipervnculo"/>
                <w:rFonts w:cs="Arial"/>
                <w:noProof/>
                <w:lang w:eastAsia="es-MX"/>
              </w:rPr>
              <w:t>14.</w:t>
            </w:r>
            <w:r w:rsidR="006E15A3">
              <w:rPr>
                <w:b w:val="0"/>
                <w:noProof/>
                <w:sz w:val="22"/>
                <w:szCs w:val="22"/>
                <w:lang w:eastAsia="es-MX"/>
              </w:rPr>
              <w:tab/>
            </w:r>
            <w:r w:rsidR="006E15A3" w:rsidRPr="00275443">
              <w:rPr>
                <w:rStyle w:val="Hipervnculo"/>
                <w:rFonts w:cs="Arial"/>
                <w:noProof/>
                <w:lang w:eastAsia="es-MX"/>
              </w:rPr>
              <w:t>Foja de firmas</w:t>
            </w:r>
            <w:r w:rsidR="006E15A3">
              <w:rPr>
                <w:noProof/>
                <w:webHidden/>
              </w:rPr>
              <w:tab/>
            </w:r>
            <w:r w:rsidR="006E15A3">
              <w:rPr>
                <w:noProof/>
                <w:webHidden/>
              </w:rPr>
              <w:fldChar w:fldCharType="begin"/>
            </w:r>
            <w:r w:rsidR="006E15A3">
              <w:rPr>
                <w:noProof/>
                <w:webHidden/>
              </w:rPr>
              <w:instrText xml:space="preserve"> PAGEREF _Toc23922626 \h </w:instrText>
            </w:r>
            <w:r w:rsidR="006E15A3">
              <w:rPr>
                <w:noProof/>
                <w:webHidden/>
              </w:rPr>
            </w:r>
            <w:r w:rsidR="006E15A3">
              <w:rPr>
                <w:noProof/>
                <w:webHidden/>
              </w:rPr>
              <w:fldChar w:fldCharType="separate"/>
            </w:r>
            <w:r w:rsidR="006E15A3">
              <w:rPr>
                <w:noProof/>
                <w:webHidden/>
              </w:rPr>
              <w:t>45</w:t>
            </w:r>
            <w:r w:rsidR="006E15A3">
              <w:rPr>
                <w:noProof/>
                <w:webHidden/>
              </w:rPr>
              <w:fldChar w:fldCharType="end"/>
            </w:r>
          </w:hyperlink>
        </w:p>
        <w:p w14:paraId="6F5CF74F" w14:textId="097B03BD" w:rsidR="009026A3" w:rsidRDefault="009026A3">
          <w:r>
            <w:rPr>
              <w:b/>
              <w:bCs/>
              <w:noProof/>
            </w:rPr>
            <w:fldChar w:fldCharType="end"/>
          </w:r>
        </w:p>
      </w:sdtContent>
    </w:sdt>
    <w:p w14:paraId="3458FC1B" w14:textId="44B55229" w:rsidR="00CA0F52" w:rsidRPr="0098677F" w:rsidRDefault="00CA0F52" w:rsidP="0098677F">
      <w:pPr>
        <w:pStyle w:val="TtuloTDC"/>
        <w:rPr>
          <w:rFonts w:cs="Arial"/>
          <w:b w:val="0"/>
          <w:szCs w:val="22"/>
        </w:rPr>
      </w:pPr>
    </w:p>
    <w:p w14:paraId="4C53D2C0" w14:textId="77777777" w:rsidR="00051807" w:rsidRDefault="00051807" w:rsidP="009026A3">
      <w:pPr>
        <w:pStyle w:val="Prrafodelista"/>
        <w:rPr>
          <w:rFonts w:ascii="Arial" w:hAnsi="Arial" w:cs="Arial"/>
          <w:b/>
        </w:rPr>
      </w:pPr>
    </w:p>
    <w:p w14:paraId="05EFB22E" w14:textId="77777777" w:rsidR="00051807" w:rsidRPr="00051807" w:rsidRDefault="00051807" w:rsidP="00051807">
      <w:pPr>
        <w:rPr>
          <w:rFonts w:ascii="Arial" w:hAnsi="Arial" w:cs="Arial"/>
          <w:b/>
        </w:rPr>
      </w:pPr>
    </w:p>
    <w:p w14:paraId="1724C85B" w14:textId="77777777" w:rsidR="00FC17BF" w:rsidRDefault="00FC17BF" w:rsidP="005463BE">
      <w:pPr>
        <w:rPr>
          <w:rFonts w:ascii="Arial" w:hAnsi="Arial" w:cs="Arial"/>
          <w:b/>
        </w:rPr>
      </w:pPr>
    </w:p>
    <w:p w14:paraId="57E5DF4A" w14:textId="77777777" w:rsidR="00FC17BF" w:rsidRDefault="00FC17BF" w:rsidP="005463BE">
      <w:pPr>
        <w:rPr>
          <w:rFonts w:ascii="Arial" w:hAnsi="Arial" w:cs="Arial"/>
          <w:b/>
        </w:rPr>
      </w:pPr>
    </w:p>
    <w:p w14:paraId="672E3D8E" w14:textId="77777777" w:rsidR="00FC17BF" w:rsidRPr="00FC17BF" w:rsidRDefault="00FC17BF" w:rsidP="005463BE">
      <w:pPr>
        <w:rPr>
          <w:rFonts w:ascii="Arial" w:hAnsi="Arial" w:cs="Arial"/>
          <w:b/>
        </w:rPr>
      </w:pPr>
    </w:p>
    <w:p w14:paraId="1B3DC604" w14:textId="77777777" w:rsidR="00FC17BF" w:rsidRDefault="00FC17BF" w:rsidP="005463BE">
      <w:pPr>
        <w:rPr>
          <w:rFonts w:ascii="Arial" w:hAnsi="Arial" w:cs="Arial"/>
        </w:rPr>
      </w:pPr>
    </w:p>
    <w:p w14:paraId="3F0BE330" w14:textId="77777777" w:rsidR="00CA0F52" w:rsidRDefault="00CA0F52" w:rsidP="005463BE">
      <w:pPr>
        <w:rPr>
          <w:rFonts w:ascii="Arial" w:hAnsi="Arial" w:cs="Arial"/>
        </w:rPr>
      </w:pPr>
    </w:p>
    <w:p w14:paraId="461784D3" w14:textId="77777777" w:rsidR="00CA0F52" w:rsidRDefault="00CA0F52" w:rsidP="005463BE">
      <w:pPr>
        <w:rPr>
          <w:rFonts w:ascii="Arial" w:hAnsi="Arial" w:cs="Arial"/>
        </w:rPr>
      </w:pPr>
    </w:p>
    <w:p w14:paraId="0F4F6B12" w14:textId="77777777" w:rsidR="00CA0F52" w:rsidRDefault="00CA0F52" w:rsidP="005463BE">
      <w:pPr>
        <w:rPr>
          <w:rFonts w:ascii="Arial" w:hAnsi="Arial" w:cs="Arial"/>
        </w:rPr>
      </w:pPr>
    </w:p>
    <w:p w14:paraId="315E40A4" w14:textId="21A70E55" w:rsidR="00577FC4" w:rsidRDefault="00577FC4" w:rsidP="00560562">
      <w:pPr>
        <w:pStyle w:val="Ttulo1"/>
        <w:numPr>
          <w:ilvl w:val="0"/>
          <w:numId w:val="20"/>
        </w:numPr>
      </w:pPr>
      <w:bookmarkStart w:id="0" w:name="_Toc23922613"/>
      <w:r>
        <w:t>Introducción</w:t>
      </w:r>
      <w:r w:rsidR="00560562">
        <w:t>.</w:t>
      </w:r>
      <w:bookmarkEnd w:id="0"/>
    </w:p>
    <w:p w14:paraId="2941D982" w14:textId="77777777" w:rsidR="00560562" w:rsidRPr="00560562" w:rsidRDefault="00560562" w:rsidP="00560562"/>
    <w:p w14:paraId="67D2C1B9" w14:textId="2EC53509" w:rsidR="00D41AB9" w:rsidRPr="00F84648" w:rsidRDefault="00D41AB9" w:rsidP="00D41AB9">
      <w:pPr>
        <w:spacing w:after="120"/>
        <w:rPr>
          <w:rFonts w:ascii="Arial" w:hAnsi="Arial" w:cs="Arial"/>
          <w:sz w:val="22"/>
          <w:szCs w:val="22"/>
        </w:rPr>
      </w:pPr>
      <w:r w:rsidRPr="00F84648">
        <w:rPr>
          <w:rFonts w:ascii="Arial" w:hAnsi="Arial" w:cs="Arial"/>
          <w:sz w:val="22"/>
          <w:szCs w:val="22"/>
        </w:rPr>
        <w:t xml:space="preserve">El diagnóstico de la situación que guarda el hospital y que forma parte de la primera etapa del proceso de planeación; es una labor imprescindible dentro de las actividades de programación de actividades a realizar dentro de la institución. Es la ejecución de una metodología que permite la detección de diversas problemáticas y su importancia relativa, así como los factores que la determinan. </w:t>
      </w:r>
    </w:p>
    <w:p w14:paraId="1B5ED54A" w14:textId="77777777" w:rsidR="00D41AB9" w:rsidRPr="00F84648" w:rsidRDefault="00D41AB9" w:rsidP="00D41AB9">
      <w:pPr>
        <w:spacing w:after="120"/>
        <w:rPr>
          <w:rFonts w:ascii="Arial" w:hAnsi="Arial" w:cs="Arial"/>
          <w:sz w:val="22"/>
          <w:szCs w:val="22"/>
        </w:rPr>
      </w:pPr>
      <w:r w:rsidRPr="00F84648">
        <w:rPr>
          <w:rFonts w:ascii="Arial" w:hAnsi="Arial" w:cs="Arial"/>
          <w:sz w:val="22"/>
          <w:szCs w:val="22"/>
        </w:rPr>
        <w:t>Un diagnóstico de situación es el conocimiento aproximado de las diversas problemáticas por las que pasa una institución, a partir de la identificación e interpretación de los factores y actores que determinan su situación, un análisis de sus perspectivas y una evaluación de la misma, el propósito de efectuar un diagnóstico es detectar la problemática existente a fin de buscar las alternativas de solución.</w:t>
      </w:r>
    </w:p>
    <w:p w14:paraId="20292DC2" w14:textId="77777777" w:rsidR="00D41AB9" w:rsidRPr="00F84648" w:rsidRDefault="00D41AB9" w:rsidP="00D41AB9">
      <w:pPr>
        <w:spacing w:after="120"/>
        <w:rPr>
          <w:rFonts w:ascii="Arial" w:hAnsi="Arial" w:cs="Arial"/>
          <w:sz w:val="22"/>
          <w:szCs w:val="22"/>
        </w:rPr>
      </w:pPr>
      <w:r w:rsidRPr="00F84648">
        <w:rPr>
          <w:rFonts w:ascii="Arial" w:hAnsi="Arial" w:cs="Arial"/>
          <w:sz w:val="22"/>
          <w:szCs w:val="22"/>
        </w:rPr>
        <w:t>La importancia de los productos generados durante la recolección de datos, se basa en la oportunidad de identificar y jerarquizar las diferentes problemáticas de la institución, para posteriormente precisar líneas de acción, actividades, objetivos, metas, asignación y distribución de recursos, los cuales son elementos imprescindibles en la elaboración de programas.</w:t>
      </w:r>
    </w:p>
    <w:p w14:paraId="66CD35F4" w14:textId="77777777" w:rsidR="00D41AB9" w:rsidRPr="00F84648" w:rsidRDefault="00D41AB9" w:rsidP="00D41AB9">
      <w:pPr>
        <w:spacing w:after="120"/>
        <w:rPr>
          <w:rFonts w:ascii="Arial" w:hAnsi="Arial" w:cs="Arial"/>
          <w:sz w:val="22"/>
          <w:szCs w:val="22"/>
        </w:rPr>
      </w:pPr>
      <w:r w:rsidRPr="00F84648">
        <w:rPr>
          <w:rFonts w:ascii="Arial" w:hAnsi="Arial" w:cs="Arial"/>
          <w:sz w:val="22"/>
          <w:szCs w:val="22"/>
        </w:rPr>
        <w:t xml:space="preserve">Para lograr el adecuado funcionamiento del hospital y que cumpla con los estándares de calidad y seguridad que estable la Ley General de Salud, es necesario analizar los problemas que día a día se van presentando en el quehacer diario de la institución para buscar alternativas de solución sin perder de vista la calidad y seguridad y el cumplimiento de las normas aplicables a nuestra institución </w:t>
      </w:r>
    </w:p>
    <w:p w14:paraId="699BC09B" w14:textId="2C99A7C4" w:rsidR="00F84648" w:rsidRDefault="00F84648">
      <w:pPr>
        <w:rPr>
          <w:rFonts w:ascii="Arial" w:hAnsi="Arial" w:cs="Arial"/>
          <w:sz w:val="22"/>
          <w:szCs w:val="22"/>
        </w:rPr>
      </w:pPr>
      <w:r>
        <w:rPr>
          <w:rFonts w:ascii="Arial" w:hAnsi="Arial" w:cs="Arial"/>
          <w:sz w:val="22"/>
          <w:szCs w:val="22"/>
        </w:rPr>
        <w:br w:type="page"/>
      </w:r>
    </w:p>
    <w:p w14:paraId="1DC5D549" w14:textId="77777777" w:rsidR="00D41AB9" w:rsidRPr="00F84648" w:rsidRDefault="00D41AB9" w:rsidP="00D41AB9">
      <w:pPr>
        <w:spacing w:after="120"/>
        <w:rPr>
          <w:rFonts w:ascii="Arial" w:hAnsi="Arial" w:cs="Arial"/>
          <w:sz w:val="22"/>
          <w:szCs w:val="22"/>
        </w:rPr>
      </w:pPr>
    </w:p>
    <w:p w14:paraId="68A01D24" w14:textId="5EE41B54" w:rsidR="0012147B" w:rsidRPr="00F84648" w:rsidRDefault="00577FC4" w:rsidP="0012147B">
      <w:pPr>
        <w:pStyle w:val="Ttulo1"/>
        <w:keepNext/>
        <w:keepLines/>
        <w:spacing w:before="120" w:after="120"/>
        <w:ind w:left="720" w:hanging="360"/>
        <w:rPr>
          <w:rFonts w:cs="Arial"/>
          <w:szCs w:val="22"/>
        </w:rPr>
      </w:pPr>
      <w:bookmarkStart w:id="1" w:name="_Toc23922614"/>
      <w:r>
        <w:t xml:space="preserve">2. </w:t>
      </w:r>
      <w:r w:rsidR="00F84648">
        <w:rPr>
          <w:rFonts w:cs="Arial"/>
          <w:szCs w:val="22"/>
        </w:rPr>
        <w:t>OBJETIVO.</w:t>
      </w:r>
      <w:bookmarkEnd w:id="1"/>
    </w:p>
    <w:p w14:paraId="618AE30A" w14:textId="77777777" w:rsidR="0012147B" w:rsidRPr="00F84648" w:rsidRDefault="0012147B" w:rsidP="0012147B">
      <w:pPr>
        <w:pStyle w:val="Sinespaciado"/>
        <w:spacing w:after="120" w:line="276" w:lineRule="auto"/>
        <w:rPr>
          <w:rFonts w:ascii="Arial" w:hAnsi="Arial" w:cs="Arial"/>
          <w:sz w:val="22"/>
          <w:szCs w:val="22"/>
        </w:rPr>
      </w:pPr>
    </w:p>
    <w:p w14:paraId="2834E53B" w14:textId="77777777" w:rsidR="0012147B" w:rsidRPr="00F84648" w:rsidRDefault="0012147B" w:rsidP="0012147B">
      <w:pPr>
        <w:spacing w:after="120"/>
        <w:rPr>
          <w:rFonts w:ascii="Arial" w:hAnsi="Arial" w:cs="Arial"/>
          <w:sz w:val="22"/>
          <w:szCs w:val="22"/>
        </w:rPr>
      </w:pPr>
      <w:r w:rsidRPr="00F84648">
        <w:rPr>
          <w:rFonts w:ascii="Arial" w:hAnsi="Arial" w:cs="Arial"/>
          <w:sz w:val="22"/>
          <w:szCs w:val="22"/>
        </w:rPr>
        <w:t>Determinar la problemática del Hospital de la Niñez Oaxaqueña, para obtener los elementos fundamentales para la elaboración de programas dirigidos a solución o búsqueda de alternativas de solución que nos lleve al cumplimiento de nuestra misión y visión</w:t>
      </w:r>
    </w:p>
    <w:p w14:paraId="104ABFCF" w14:textId="77777777" w:rsidR="0012147B" w:rsidRPr="00F84648" w:rsidRDefault="0012147B" w:rsidP="0012147B">
      <w:pPr>
        <w:spacing w:after="120"/>
        <w:rPr>
          <w:rFonts w:ascii="Arial" w:hAnsi="Arial" w:cs="Arial"/>
          <w:sz w:val="22"/>
          <w:szCs w:val="22"/>
        </w:rPr>
      </w:pPr>
    </w:p>
    <w:p w14:paraId="1EAD2498" w14:textId="77777777" w:rsidR="0012147B" w:rsidRPr="00F84648" w:rsidRDefault="0012147B" w:rsidP="0012147B">
      <w:pPr>
        <w:spacing w:after="120"/>
        <w:rPr>
          <w:rFonts w:ascii="Arial" w:hAnsi="Arial" w:cs="Arial"/>
          <w:b/>
          <w:sz w:val="22"/>
          <w:szCs w:val="22"/>
        </w:rPr>
      </w:pPr>
      <w:r w:rsidRPr="00F84648">
        <w:rPr>
          <w:rFonts w:ascii="Arial" w:hAnsi="Arial" w:cs="Arial"/>
          <w:b/>
          <w:sz w:val="22"/>
          <w:szCs w:val="22"/>
        </w:rPr>
        <w:t>OBJETIVOS ESPECÍFICOS</w:t>
      </w:r>
    </w:p>
    <w:p w14:paraId="73619E20" w14:textId="77777777" w:rsidR="0012147B" w:rsidRPr="00F84648" w:rsidRDefault="0012147B" w:rsidP="00805818">
      <w:pPr>
        <w:pStyle w:val="Prrafodelista"/>
        <w:numPr>
          <w:ilvl w:val="0"/>
          <w:numId w:val="1"/>
        </w:numPr>
        <w:spacing w:after="120"/>
        <w:contextualSpacing w:val="0"/>
        <w:rPr>
          <w:rFonts w:ascii="Arial" w:hAnsi="Arial" w:cs="Arial"/>
          <w:sz w:val="22"/>
          <w:szCs w:val="22"/>
        </w:rPr>
      </w:pPr>
      <w:r w:rsidRPr="00F84648">
        <w:rPr>
          <w:rFonts w:ascii="Arial" w:hAnsi="Arial" w:cs="Arial"/>
          <w:sz w:val="22"/>
          <w:szCs w:val="22"/>
        </w:rPr>
        <w:t>Identificar los factores condicionantes y determinantes, de la problemática existente en el hospital</w:t>
      </w:r>
    </w:p>
    <w:p w14:paraId="02FC39B3" w14:textId="79430FC2" w:rsidR="0012147B" w:rsidRDefault="0012147B" w:rsidP="00805818">
      <w:pPr>
        <w:pStyle w:val="Prrafodelista"/>
        <w:numPr>
          <w:ilvl w:val="0"/>
          <w:numId w:val="1"/>
        </w:numPr>
        <w:spacing w:after="120"/>
        <w:contextualSpacing w:val="0"/>
        <w:rPr>
          <w:rFonts w:ascii="Arial" w:hAnsi="Arial" w:cs="Arial"/>
          <w:sz w:val="22"/>
          <w:szCs w:val="22"/>
        </w:rPr>
      </w:pPr>
      <w:r w:rsidRPr="00F84648">
        <w:rPr>
          <w:rFonts w:ascii="Arial" w:hAnsi="Arial" w:cs="Arial"/>
          <w:sz w:val="22"/>
          <w:szCs w:val="22"/>
        </w:rPr>
        <w:t>Analizar y v</w:t>
      </w:r>
      <w:r w:rsidR="00F84648">
        <w:rPr>
          <w:rFonts w:ascii="Arial" w:hAnsi="Arial" w:cs="Arial"/>
          <w:sz w:val="22"/>
          <w:szCs w:val="22"/>
        </w:rPr>
        <w:t>alidar la información obtenida.</w:t>
      </w:r>
    </w:p>
    <w:p w14:paraId="1CC08C20" w14:textId="2E588F8D" w:rsidR="00F84648" w:rsidRPr="00F84648" w:rsidRDefault="00F84648" w:rsidP="00805818">
      <w:pPr>
        <w:pStyle w:val="Prrafodelista"/>
        <w:numPr>
          <w:ilvl w:val="0"/>
          <w:numId w:val="1"/>
        </w:numPr>
        <w:spacing w:after="120"/>
        <w:contextualSpacing w:val="0"/>
        <w:rPr>
          <w:rFonts w:ascii="Arial" w:hAnsi="Arial" w:cs="Arial"/>
          <w:sz w:val="22"/>
          <w:szCs w:val="22"/>
        </w:rPr>
      </w:pPr>
      <w:r>
        <w:rPr>
          <w:rFonts w:ascii="Arial" w:hAnsi="Arial" w:cs="Arial"/>
          <w:sz w:val="22"/>
          <w:szCs w:val="22"/>
        </w:rPr>
        <w:t>Análisis de debilidades y fortalezas</w:t>
      </w:r>
    </w:p>
    <w:p w14:paraId="00EF4669" w14:textId="3D717DE3" w:rsidR="00853B79" w:rsidRPr="00F84648" w:rsidRDefault="0012147B" w:rsidP="00805818">
      <w:pPr>
        <w:pStyle w:val="Prrafodelista"/>
        <w:numPr>
          <w:ilvl w:val="0"/>
          <w:numId w:val="1"/>
        </w:numPr>
        <w:spacing w:before="100" w:beforeAutospacing="1" w:after="120"/>
        <w:contextualSpacing w:val="0"/>
        <w:rPr>
          <w:rFonts w:ascii="Arial" w:hAnsi="Arial"/>
          <w:spacing w:val="5"/>
          <w:sz w:val="22"/>
          <w:szCs w:val="32"/>
        </w:rPr>
      </w:pPr>
      <w:r w:rsidRPr="00F84648">
        <w:rPr>
          <w:rFonts w:ascii="Arial" w:hAnsi="Arial" w:cs="Arial"/>
          <w:sz w:val="22"/>
          <w:szCs w:val="22"/>
        </w:rPr>
        <w:t>Determinar prioridades de acción y de investigación, para establecer la toma de decisiones.</w:t>
      </w:r>
      <w:r w:rsidR="00853B79">
        <w:br w:type="page"/>
      </w:r>
    </w:p>
    <w:p w14:paraId="7C11138E" w14:textId="77777777" w:rsidR="002A7C0E" w:rsidRDefault="002A7C0E" w:rsidP="002A7C0E"/>
    <w:p w14:paraId="1194F7CA" w14:textId="19A22278" w:rsidR="00577FC4" w:rsidRPr="00D477C1" w:rsidRDefault="00577FC4" w:rsidP="00577FC4">
      <w:pPr>
        <w:pStyle w:val="Ttulo1"/>
      </w:pPr>
      <w:bookmarkStart w:id="2" w:name="_Toc23922615"/>
      <w:r>
        <w:t>3</w:t>
      </w:r>
      <w:r w:rsidRPr="00D477C1">
        <w:t>. Marco jurídico</w:t>
      </w:r>
      <w:bookmarkEnd w:id="2"/>
    </w:p>
    <w:p w14:paraId="1AF2AF84" w14:textId="77777777" w:rsidR="00577FC4" w:rsidRDefault="00577FC4" w:rsidP="00577FC4">
      <w:pPr>
        <w:shd w:val="clear" w:color="auto" w:fill="FFFFFF"/>
        <w:spacing w:after="0" w:line="240" w:lineRule="auto"/>
        <w:rPr>
          <w:rFonts w:ascii="Arial" w:eastAsia="Times New Roman" w:hAnsi="Arial" w:cs="Arial"/>
          <w:sz w:val="21"/>
          <w:szCs w:val="21"/>
        </w:rPr>
      </w:pPr>
    </w:p>
    <w:p w14:paraId="7CC11A4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1). Normatividad Federal</w:t>
      </w:r>
    </w:p>
    <w:p w14:paraId="171A7BC0"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Constitución</w:t>
      </w:r>
    </w:p>
    <w:p w14:paraId="6E0A39C2"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 xml:space="preserve">Constitución Política de los Estados Unidos Mexicanos. </w:t>
      </w:r>
    </w:p>
    <w:p w14:paraId="1956AC7C"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 xml:space="preserve">Publicada el 5 de febrero de 1917 en el Diario Oficial de la Federación. </w:t>
      </w:r>
    </w:p>
    <w:p w14:paraId="2D23BED4"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Última reforma publicada 06 de junio de 2019</w:t>
      </w:r>
    </w:p>
    <w:p w14:paraId="4F5CA42E"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30135865"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Leyes</w:t>
      </w:r>
    </w:p>
    <w:p w14:paraId="7132F2CE"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4A99BA0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Ley Genera</w:t>
      </w:r>
      <w:bookmarkStart w:id="3" w:name="_GoBack"/>
      <w:bookmarkEnd w:id="3"/>
      <w:r w:rsidRPr="00591F1E">
        <w:rPr>
          <w:rFonts w:ascii="Arial" w:eastAsia="Times New Roman" w:hAnsi="Arial" w:cs="Arial"/>
          <w:sz w:val="22"/>
          <w:szCs w:val="22"/>
        </w:rPr>
        <w:t xml:space="preserve">l de Salud. </w:t>
      </w:r>
    </w:p>
    <w:p w14:paraId="06837040"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7 de febrero de 1984 en el Diario Oficial de la Federación. </w:t>
      </w:r>
    </w:p>
    <w:p w14:paraId="7B75ED7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del 17 de julio del año 2018.</w:t>
      </w:r>
    </w:p>
    <w:p w14:paraId="7623BA21"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53A8845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para la Protección de los derechos de las niñas, niños y adolescentes. </w:t>
      </w:r>
    </w:p>
    <w:p w14:paraId="02E9DD4B"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29 de mayo del 2000 en el Diario Oficial de la Federación. </w:t>
      </w:r>
    </w:p>
    <w:p w14:paraId="60DB37F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4 de junio de 2019.</w:t>
      </w:r>
    </w:p>
    <w:p w14:paraId="550022DB"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014607A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Ley de ingresos de la federación para el ejercicio fiscal de 2019.</w:t>
      </w:r>
    </w:p>
    <w:p w14:paraId="76A027D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Diario Oficial de la Federación el 28 de diciembre de 2018.</w:t>
      </w:r>
    </w:p>
    <w:p w14:paraId="792580AD"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2EC6784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Ley de Presupuesto de egresos de la federación para el ejercicio fiscal 2019</w:t>
      </w:r>
    </w:p>
    <w:p w14:paraId="0F018A13" w14:textId="77777777" w:rsidR="00591F1E" w:rsidRPr="00591F1E" w:rsidRDefault="00591F1E" w:rsidP="00591F1E">
      <w:pPr>
        <w:shd w:val="clear" w:color="auto" w:fill="FFFFFF"/>
        <w:spacing w:after="0" w:line="240" w:lineRule="auto"/>
        <w:rPr>
          <w:rFonts w:ascii="Arial" w:eastAsia="Times New Roman" w:hAnsi="Arial" w:cs="Arial"/>
          <w:bCs/>
          <w:sz w:val="22"/>
          <w:szCs w:val="22"/>
        </w:rPr>
      </w:pPr>
      <w:r w:rsidRPr="00591F1E">
        <w:rPr>
          <w:rFonts w:ascii="Arial" w:eastAsia="Times New Roman" w:hAnsi="Arial" w:cs="Arial"/>
          <w:bCs/>
          <w:sz w:val="22"/>
          <w:szCs w:val="22"/>
        </w:rPr>
        <w:t>Publicado en el diario oficial de la federación el 28 de diciembre de 2018</w:t>
      </w:r>
    </w:p>
    <w:p w14:paraId="491AB08D"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1FF3ED29"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de adquisiciones, arrendamientos y servicios del sector público. </w:t>
      </w:r>
    </w:p>
    <w:p w14:paraId="6BDE12DC"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Publicado el 26 de febrero de 1992 en el Diario Oficial de la Federación. </w:t>
      </w:r>
    </w:p>
    <w:p w14:paraId="41868160"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actualización el 10 de noviembre del año 2014.</w:t>
      </w:r>
    </w:p>
    <w:p w14:paraId="601E18AA"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7DA514F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Federal del Trabajo. </w:t>
      </w:r>
    </w:p>
    <w:p w14:paraId="41220E1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1° de abril de 1970 en el Diario Oficial de la Federación. </w:t>
      </w:r>
    </w:p>
    <w:p w14:paraId="52835169"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Publicado el 1 de mayo del año 2019.</w:t>
      </w:r>
    </w:p>
    <w:p w14:paraId="12D706CF"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5E2CE89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general de prestación de servicios para la atención, cuidado y desarrollo integral infantil Publicada en el Diario Oficial de la Federación el 24 de octubre de 2011 </w:t>
      </w:r>
    </w:p>
    <w:p w14:paraId="7BE5092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publicada DOF 25-06-2018.</w:t>
      </w:r>
    </w:p>
    <w:p w14:paraId="1C9D24DE"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539C0A53"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General de los Derechos de Niñas, Niños y Adolescentes.  </w:t>
      </w:r>
    </w:p>
    <w:p w14:paraId="2444FC6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en el Diario Oficial de la Federación el 04 de diciembre de 2014 </w:t>
      </w:r>
    </w:p>
    <w:p w14:paraId="0593C4A0"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4 de junio de 2019</w:t>
      </w:r>
    </w:p>
    <w:p w14:paraId="10EAF35D"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2086E3F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del Seguro Social. </w:t>
      </w:r>
    </w:p>
    <w:p w14:paraId="71E468D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en el Diario Oficial de la Federación el 21 de diciembre de 1995. </w:t>
      </w:r>
    </w:p>
    <w:p w14:paraId="629833A9"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publicada el 2 de julio de 2019.</w:t>
      </w:r>
    </w:p>
    <w:p w14:paraId="0402D5F5"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7BD6B945"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de Transparencia y Acceso a la Información Pública Gubernamental. </w:t>
      </w:r>
    </w:p>
    <w:p w14:paraId="778E7EC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11 de junio de 2002 en el Diario Oficial de la Federación. </w:t>
      </w:r>
    </w:p>
    <w:p w14:paraId="30A29C1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30 de abril del año 2018.</w:t>
      </w:r>
    </w:p>
    <w:p w14:paraId="694B0BAC"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1653022D" w14:textId="77777777" w:rsidR="00F51B75" w:rsidRDefault="00F51B75" w:rsidP="00591F1E">
      <w:pPr>
        <w:shd w:val="clear" w:color="auto" w:fill="FFFFFF"/>
        <w:spacing w:after="0" w:line="240" w:lineRule="auto"/>
        <w:rPr>
          <w:rFonts w:ascii="Arial" w:eastAsia="Times New Roman" w:hAnsi="Arial" w:cs="Arial"/>
          <w:sz w:val="22"/>
          <w:szCs w:val="22"/>
        </w:rPr>
      </w:pPr>
    </w:p>
    <w:p w14:paraId="7F0BC635" w14:textId="28B08109"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de Adquisiciones, Arrendamientos y Servicios del Sector Público. </w:t>
      </w:r>
    </w:p>
    <w:p w14:paraId="01BFE1B5"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en el Diario Oficial de la Federación el 04 de enero de 2000.  </w:t>
      </w:r>
    </w:p>
    <w:p w14:paraId="3942995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publicada el 10 de noviembre de 2014.</w:t>
      </w:r>
    </w:p>
    <w:p w14:paraId="4B02A954"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4026E7D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del Impuesto Sobre la Renta. </w:t>
      </w:r>
    </w:p>
    <w:p w14:paraId="2F99D5C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en el Diario Oficial de la Federación el 11 de diciembre de 2013. </w:t>
      </w:r>
    </w:p>
    <w:p w14:paraId="3BAB6B5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publicada el 30 de noviembre de 2016</w:t>
      </w:r>
    </w:p>
    <w:p w14:paraId="3A40E076"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65EFE721"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Decretos</w:t>
      </w:r>
    </w:p>
    <w:p w14:paraId="3F82DC24"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1A443449"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 xml:space="preserve">Decreto por el que el Ejecutivo Federal establece bases para el programa descentralización de los Servicios de salud de la Secretaría de Salubridad y Asistencia. </w:t>
      </w:r>
    </w:p>
    <w:p w14:paraId="45969AE1"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Publicado en el Diario Oficial de la Federación el 30 de agosto de 1983.</w:t>
      </w:r>
    </w:p>
    <w:p w14:paraId="3DC072B8"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1AFDD38A"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Decreto que Ordena a las Dependencias y Entidades de la Administración Pública Federal, la elaboración de un programa de descentralización operativa.</w:t>
      </w:r>
    </w:p>
    <w:p w14:paraId="16A90EAE"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 xml:space="preserve">Publicado en el Diario Oficial de la Federación el 18 de junio de 1984. </w:t>
      </w:r>
    </w:p>
    <w:p w14:paraId="49EDA738"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3D34FEB0" w14:textId="3462262F" w:rsidR="00591F1E"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Reglamentos</w:t>
      </w:r>
    </w:p>
    <w:p w14:paraId="345FBAB5" w14:textId="77777777" w:rsidR="00560562" w:rsidRPr="00560562" w:rsidRDefault="00560562" w:rsidP="00591F1E">
      <w:pPr>
        <w:shd w:val="clear" w:color="auto" w:fill="FFFFFF"/>
        <w:spacing w:after="0" w:line="240" w:lineRule="auto"/>
        <w:rPr>
          <w:rFonts w:ascii="Arial" w:eastAsia="Times New Roman" w:hAnsi="Arial" w:cs="Arial"/>
          <w:sz w:val="22"/>
          <w:szCs w:val="22"/>
        </w:rPr>
      </w:pPr>
    </w:p>
    <w:p w14:paraId="351B7CA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Reglamento de</w:t>
      </w:r>
      <w:r w:rsidRPr="00591F1E">
        <w:rPr>
          <w:rFonts w:ascii="Arial" w:eastAsia="Times New Roman" w:hAnsi="Arial" w:cs="Arial"/>
          <w:sz w:val="22"/>
          <w:szCs w:val="22"/>
        </w:rPr>
        <w:t xml:space="preserve"> la Ley General de Salud en Materia de Prestación de Servicios de Atención Médica. </w:t>
      </w:r>
    </w:p>
    <w:p w14:paraId="7A890C65"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14 de mayo de 1986 en el Diario Oficial de la Federación. </w:t>
      </w:r>
    </w:p>
    <w:p w14:paraId="76AD6BB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actualización el 17 de julio de 2018.</w:t>
      </w:r>
    </w:p>
    <w:p w14:paraId="760A0A0B"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7A303B9B"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Reglamento de la Ley General de Salud en Materia de Protección Social en Salud. </w:t>
      </w:r>
    </w:p>
    <w:p w14:paraId="276BB40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Publicado en el Diario Oficial de la Federación el 14 de mayo de 1986. </w:t>
      </w:r>
    </w:p>
    <w:p w14:paraId="69E5463B"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publicada el 18 de marzo de 2017.</w:t>
      </w:r>
    </w:p>
    <w:p w14:paraId="1BC4244C"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4EB12970"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Reglamento de la Ley General de Salud en materia de Control Sanitario de la disposición de órganos, tejidos y cadáveres. </w:t>
      </w:r>
    </w:p>
    <w:p w14:paraId="7D8F7F8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Publicado el 20 de febrero de 1985, </w:t>
      </w:r>
    </w:p>
    <w:p w14:paraId="051B858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26 de marzo de 2014.</w:t>
      </w:r>
    </w:p>
    <w:p w14:paraId="0BDF5EA6"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133EB36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Reglamento de la Ley General de Salud en materia de investigación para la salud. </w:t>
      </w:r>
    </w:p>
    <w:p w14:paraId="6775AA52"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Publicado el 6 de enero de 1987. </w:t>
      </w:r>
    </w:p>
    <w:p w14:paraId="2813EA33"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2 de abril de 2014.</w:t>
      </w:r>
    </w:p>
    <w:p w14:paraId="1F0C7B46"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3CE1F09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Reglamento Insumos para la Salud. </w:t>
      </w:r>
    </w:p>
    <w:p w14:paraId="42D89C1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Publicado el 4 de noviembre de 1988 en el Diario Oficial de la Federación. </w:t>
      </w:r>
    </w:p>
    <w:p w14:paraId="0AE9DFA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15 de marzo de 2014</w:t>
      </w:r>
    </w:p>
    <w:p w14:paraId="4935B859"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2CEE0E6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Reglamento de la Ley General de Equilibrio Ecológico y la Protección del ambiente, en Materia de Residuos Peligrosos. </w:t>
      </w:r>
    </w:p>
    <w:p w14:paraId="43AAE6EC"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Publicado el 25 de noviembre de 1988 en el Diario Oficial de la Federación.  </w:t>
      </w:r>
    </w:p>
    <w:p w14:paraId="0E69C859"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31 de octubre de 2014</w:t>
      </w:r>
    </w:p>
    <w:p w14:paraId="0B37C54B"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7598823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Reglamento de la Ley Federal de protección de datos personales en posesión de particulares. Publicado el 21 de diciembre de 2011 en el Diario Oficial de la Federación.</w:t>
      </w:r>
    </w:p>
    <w:p w14:paraId="76C986F8"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2C4BE170"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Reglamento de la Ley Federal de Archivos. </w:t>
      </w:r>
    </w:p>
    <w:p w14:paraId="76145D93"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Publicado el 13 de mayo de 2014 en el Diario Oficial de la Federación.</w:t>
      </w:r>
    </w:p>
    <w:p w14:paraId="0656D315"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4BEC77B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Reglamento de la Ley General de Prestación de servicios para la atención, cuidado, desarrollo integral infantil. </w:t>
      </w:r>
    </w:p>
    <w:p w14:paraId="49B96BF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Publicado el 22 de agosto de 2012 en el Diario Oficial de la Federación. </w:t>
      </w:r>
    </w:p>
    <w:p w14:paraId="696FBD5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publicada el 10 de mayo de 2016</w:t>
      </w:r>
    </w:p>
    <w:p w14:paraId="7EBEBD6A"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76758869"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Reglamento Interior de la Comisión Interinstitucional para la Formación de Recursos Humanos para la Salud. </w:t>
      </w:r>
    </w:p>
    <w:p w14:paraId="15FF1C8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Publicado el 22 de diciembre de 2006 en el Diario Oficial de la Federación. </w:t>
      </w:r>
    </w:p>
    <w:p w14:paraId="76F7498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14 de agosto de 2018</w:t>
      </w:r>
    </w:p>
    <w:p w14:paraId="07CCA700"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512F4E4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Reglamento de la Comisión Interinstitucional del cuadro básico de insumos del Sector Salud. Publicado en el Diario Oficial de la Federación el 22de junio de 2011. Última actualización 16 de enero del 2014</w:t>
      </w:r>
    </w:p>
    <w:p w14:paraId="1EDB5BEE"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6062744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Reglamento de la Ley Federal de Archivos. </w:t>
      </w:r>
    </w:p>
    <w:p w14:paraId="3C13B830"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Publicado en el Diario Oficial de la Federación el 13 de mayo de 2014.</w:t>
      </w:r>
    </w:p>
    <w:p w14:paraId="5B8DCE98"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6A3B9028"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ACUERDOS</w:t>
      </w:r>
    </w:p>
    <w:p w14:paraId="0A1640CD" w14:textId="77777777" w:rsidR="00591F1E" w:rsidRPr="00591F1E" w:rsidRDefault="00591F1E" w:rsidP="00591F1E">
      <w:pPr>
        <w:shd w:val="clear" w:color="auto" w:fill="FFFFFF"/>
        <w:spacing w:after="0" w:line="240" w:lineRule="auto"/>
        <w:rPr>
          <w:rFonts w:ascii="Arial" w:eastAsia="Times New Roman" w:hAnsi="Arial" w:cs="Arial"/>
          <w:sz w:val="22"/>
          <w:szCs w:val="22"/>
          <w:u w:val="single"/>
        </w:rPr>
      </w:pPr>
    </w:p>
    <w:p w14:paraId="12C0AC0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Acuerdo que crea y establece las normas de modernización de las Unidades Administrativas de la Secretaría de Salubridad y Asistencia. Publicada en el Diario Oficial de la Federación el 22 de junio de 1980.</w:t>
      </w:r>
    </w:p>
    <w:p w14:paraId="04943AD3"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45A15F8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Acuerdo número 31 por el que se establecen las normas a las que se ajustara la organización y funcionamiento de las delegaciones administrativas de la Secretaria. Publicado en el Diario Oficial de la Federación el 18 de agosto de 1984.</w:t>
      </w:r>
    </w:p>
    <w:p w14:paraId="5ADBBF8C"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3B504C7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Acuerdo número 33 por el que se desconcentran facultades a los Servicios de Salud en diversas entidades, órganos desconcentrados por territorio de competencia coordinada, con el propósito de darles autonomía operativa.</w:t>
      </w:r>
    </w:p>
    <w:p w14:paraId="1291DBE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Publicado en el Diario Oficial de la Federación el 31 de agosto de 1984.</w:t>
      </w:r>
    </w:p>
    <w:p w14:paraId="00AD0322"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085DF24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Acuerdo de coordinación para establecer las bases para la elaboración y ejecución del programa de descentralización de los Servicios de Salud.</w:t>
      </w:r>
    </w:p>
    <w:p w14:paraId="1723D60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Publicado en el Diario Oficial de la Federación el 14 de julio de 1984.</w:t>
      </w:r>
    </w:p>
    <w:p w14:paraId="54D76A4E"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67160FA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Acuerdo de Coordinación del Ejecutivo Federal y los Ejecutivos de las entidades Federativas con el propósito de establecer las bases para la elaboración y ejecución del programa de descentralización de los servicios de Salud.</w:t>
      </w:r>
    </w:p>
    <w:p w14:paraId="546395F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Publicado en el diario Oficial de la Federación el 20 de diciembre de 1984.</w:t>
      </w:r>
    </w:p>
    <w:p w14:paraId="0B7D2131"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5A6EFCF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Acuerdo para la integración orgánica y la descentralización operativa de los Servicios de Salud en el Estado de Oaxaca.</w:t>
      </w:r>
    </w:p>
    <w:p w14:paraId="6EEB50F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Publicado en el Diario Oficial de la Federación el 25 de abril de 1985.</w:t>
      </w:r>
    </w:p>
    <w:p w14:paraId="548F0221"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0D518E8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Acuerdo que establece la integración y objetivos del Consejo Nacional de Salud.</w:t>
      </w:r>
    </w:p>
    <w:p w14:paraId="20718C47" w14:textId="77777777" w:rsidR="00F51B75" w:rsidRDefault="00F51B75" w:rsidP="00591F1E">
      <w:pPr>
        <w:shd w:val="clear" w:color="auto" w:fill="FFFFFF"/>
        <w:spacing w:after="0" w:line="240" w:lineRule="auto"/>
        <w:rPr>
          <w:rFonts w:ascii="Arial" w:eastAsia="Times New Roman" w:hAnsi="Arial" w:cs="Arial"/>
          <w:sz w:val="22"/>
          <w:szCs w:val="22"/>
        </w:rPr>
      </w:pPr>
    </w:p>
    <w:p w14:paraId="0CD558B0" w14:textId="29DD0E12"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Publicado en el Diario Oficial de la Federación el 27 de febrero de 1995.</w:t>
      </w:r>
    </w:p>
    <w:p w14:paraId="6FB81FA4"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05A2D04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Acuerdo de coordinación que celebran la Secretaria de Salud, la Secretaria de Hacienda y Crédito Público, la Secretaria de Contraloría y Desarrollo Administrativo y el Estado de Oaxaca, para la descentralización integral de los Servicios de Salud de la entidad.</w:t>
      </w:r>
    </w:p>
    <w:p w14:paraId="521C7394"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288ADB6B"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Acuerdo por el que se relaciona las especialidades farmacéuticas susceptibles de incorporarse al catálogo de medicamentos genéricos intercambiables y se determinan las pruebas que deberán aplicárseles.</w:t>
      </w:r>
    </w:p>
    <w:p w14:paraId="72106BD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18 de marzo de 1998.</w:t>
      </w:r>
    </w:p>
    <w:p w14:paraId="7B06EEE0"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5406EF4D" w14:textId="77777777" w:rsidR="00591F1E" w:rsidRPr="00591F1E" w:rsidRDefault="00591F1E" w:rsidP="00591F1E">
      <w:pPr>
        <w:shd w:val="clear" w:color="auto" w:fill="FFFFFF"/>
        <w:spacing w:after="0" w:line="240" w:lineRule="auto"/>
        <w:rPr>
          <w:rFonts w:ascii="Arial" w:eastAsia="Times New Roman" w:hAnsi="Arial" w:cs="Arial"/>
          <w:sz w:val="22"/>
          <w:szCs w:val="22"/>
        </w:rPr>
      </w:pPr>
      <w:bookmarkStart w:id="4" w:name="_Toc404867031"/>
      <w:bookmarkStart w:id="5" w:name="_Toc442270941"/>
      <w:bookmarkStart w:id="6" w:name="_Toc444757274"/>
      <w:bookmarkStart w:id="7" w:name="_Toc444841688"/>
      <w:bookmarkStart w:id="8" w:name="_Toc444841873"/>
      <w:bookmarkStart w:id="9" w:name="_Toc444842879"/>
    </w:p>
    <w:p w14:paraId="2917346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2). Normatividad Estatal</w:t>
      </w:r>
      <w:bookmarkEnd w:id="4"/>
      <w:bookmarkEnd w:id="5"/>
      <w:bookmarkEnd w:id="6"/>
      <w:bookmarkEnd w:id="7"/>
      <w:bookmarkEnd w:id="8"/>
      <w:bookmarkEnd w:id="9"/>
    </w:p>
    <w:p w14:paraId="7A429F5F"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68E8E9AF"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Constitución</w:t>
      </w:r>
    </w:p>
    <w:p w14:paraId="4A59C740"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 xml:space="preserve">Constitución Política del Estado Libre y Soberano de Oaxaca </w:t>
      </w:r>
    </w:p>
    <w:p w14:paraId="713DB292"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 xml:space="preserve">Publicada en el Periódico Oficial del Gobierno del Estado el 04 de abril de 1922. </w:t>
      </w:r>
    </w:p>
    <w:p w14:paraId="66F88073"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Última reforma publicada el 15 de mayo de 2019.</w:t>
      </w:r>
    </w:p>
    <w:p w14:paraId="6664ADE4" w14:textId="77777777" w:rsidR="00591F1E" w:rsidRPr="00560562" w:rsidRDefault="00591F1E" w:rsidP="00591F1E">
      <w:pPr>
        <w:shd w:val="clear" w:color="auto" w:fill="FFFFFF"/>
        <w:spacing w:after="0" w:line="240" w:lineRule="auto"/>
        <w:rPr>
          <w:rFonts w:ascii="Arial" w:eastAsia="Times New Roman" w:hAnsi="Arial" w:cs="Arial"/>
          <w:bCs/>
          <w:sz w:val="22"/>
          <w:szCs w:val="22"/>
        </w:rPr>
      </w:pPr>
    </w:p>
    <w:p w14:paraId="3F6FF62B"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 xml:space="preserve">Leyes estatales </w:t>
      </w:r>
    </w:p>
    <w:p w14:paraId="4543B081"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50D71962"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Orgánica del Poder Ejecutivo del Estado de Oaxaca. </w:t>
      </w:r>
    </w:p>
    <w:p w14:paraId="66F59A3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1 de diciembre de 2010 en el Periódico Oficial del Gobierno de Oaxaca. </w:t>
      </w:r>
    </w:p>
    <w:p w14:paraId="772B2DF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15 de mayo de 2019.</w:t>
      </w:r>
    </w:p>
    <w:p w14:paraId="4E8F36B8" w14:textId="77777777" w:rsidR="00591F1E" w:rsidRPr="00591F1E" w:rsidRDefault="00591F1E" w:rsidP="00591F1E">
      <w:pPr>
        <w:shd w:val="clear" w:color="auto" w:fill="FFFFFF"/>
        <w:spacing w:after="0" w:line="240" w:lineRule="auto"/>
        <w:rPr>
          <w:rFonts w:ascii="Arial" w:eastAsia="Times New Roman" w:hAnsi="Arial" w:cs="Arial"/>
          <w:sz w:val="22"/>
          <w:szCs w:val="22"/>
          <w:u w:val="single"/>
        </w:rPr>
      </w:pPr>
    </w:p>
    <w:p w14:paraId="6733108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Estatal de Salud. </w:t>
      </w:r>
    </w:p>
    <w:p w14:paraId="2D0DE329"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5 de marzo de 1994 en el Periódico Oficial del Gobierno de Oaxaca. </w:t>
      </w:r>
    </w:p>
    <w:p w14:paraId="08D066C0"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23 de junio de 2018.</w:t>
      </w:r>
    </w:p>
    <w:p w14:paraId="3E0298D6"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04AE0F5B"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de Responsabilidades Administrativas </w:t>
      </w:r>
    </w:p>
    <w:p w14:paraId="248FBFB9"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18 de julio de 2016 en el Periódico Oficial del Gobierno de Oaxaca. </w:t>
      </w:r>
    </w:p>
    <w:p w14:paraId="39BACF62"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12 de abril de 2019</w:t>
      </w:r>
    </w:p>
    <w:p w14:paraId="4EB2BEC3" w14:textId="77777777" w:rsidR="00591F1E" w:rsidRPr="00591F1E" w:rsidRDefault="00591F1E" w:rsidP="00591F1E">
      <w:pPr>
        <w:shd w:val="clear" w:color="auto" w:fill="FFFFFF"/>
        <w:spacing w:after="0" w:line="240" w:lineRule="auto"/>
        <w:rPr>
          <w:rFonts w:ascii="Arial" w:eastAsia="Times New Roman" w:hAnsi="Arial" w:cs="Arial"/>
          <w:sz w:val="22"/>
          <w:szCs w:val="22"/>
          <w:u w:val="single"/>
        </w:rPr>
      </w:pPr>
    </w:p>
    <w:p w14:paraId="3A4D28B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del Ejercicio Profesional del Estado de Oaxaca. </w:t>
      </w:r>
    </w:p>
    <w:p w14:paraId="3D1FC135"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18 de marzo de 1989 en el Periódico Oficial del Gobierno de Oaxaca. </w:t>
      </w:r>
    </w:p>
    <w:p w14:paraId="0643E819"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29 de octubre del año 2010.</w:t>
      </w:r>
    </w:p>
    <w:p w14:paraId="762BB263"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05677FB9"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de Responsabilidades Administrativas de los Servidores Públicos del Estado y Municipios de Oaxaca. </w:t>
      </w:r>
    </w:p>
    <w:p w14:paraId="6E9B842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10 de junio de 1996 en el Periódico Oficial del Gobierno de Oaxaca. </w:t>
      </w:r>
    </w:p>
    <w:p w14:paraId="5F295229"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8 de septiembre de 2012.</w:t>
      </w:r>
    </w:p>
    <w:p w14:paraId="4F41DD1D"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2CCC82CB"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de Transparencia y Acceso a la Información Pública Gubernamental. </w:t>
      </w:r>
    </w:p>
    <w:p w14:paraId="3CC276B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15 de marzo de 2012 en el Periódico Oficial del Gobierno de Oaxaca. </w:t>
      </w:r>
    </w:p>
    <w:p w14:paraId="0B523E6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10 de noviembre de 2018.</w:t>
      </w:r>
    </w:p>
    <w:p w14:paraId="6D31A88C"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251BF19B"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de Planeación del Estado de Oaxaca. Publicada el 17 de agosto de 1985 en el Periódico Oficial del Gobierno de Oaxaca. Última reforma el 15 de septiembre de 2016. </w:t>
      </w:r>
    </w:p>
    <w:p w14:paraId="3C108CC5" w14:textId="77777777" w:rsidR="00591F1E" w:rsidRPr="00591F1E" w:rsidRDefault="00591F1E" w:rsidP="00591F1E">
      <w:pPr>
        <w:shd w:val="clear" w:color="auto" w:fill="FFFFFF"/>
        <w:spacing w:after="0" w:line="240" w:lineRule="auto"/>
        <w:rPr>
          <w:rFonts w:ascii="Arial" w:eastAsia="Times New Roman" w:hAnsi="Arial" w:cs="Arial"/>
          <w:sz w:val="22"/>
          <w:szCs w:val="22"/>
          <w:u w:val="single"/>
        </w:rPr>
      </w:pPr>
    </w:p>
    <w:p w14:paraId="27492D3B" w14:textId="77777777" w:rsidR="00F51B75"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lastRenderedPageBreak/>
        <w:t xml:space="preserve"> </w:t>
      </w:r>
    </w:p>
    <w:p w14:paraId="61F523A7" w14:textId="174E0602"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de Adquisiciones, Enajenaciones, Arrendamientos, Prestación de Servicios y Administración de Bienes Muebles e Inmuebles del Estado de Oaxaca. </w:t>
      </w:r>
    </w:p>
    <w:p w14:paraId="14659F7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19 de julio de 2008 en el Periódico Oficial del Gobierno de Oaxaca. </w:t>
      </w:r>
    </w:p>
    <w:p w14:paraId="19A2DA3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20 de enero de 2018.</w:t>
      </w:r>
    </w:p>
    <w:p w14:paraId="1799545B" w14:textId="77777777" w:rsidR="00591F1E" w:rsidRPr="00591F1E" w:rsidRDefault="00591F1E" w:rsidP="00591F1E">
      <w:pPr>
        <w:shd w:val="clear" w:color="auto" w:fill="FFFFFF"/>
        <w:spacing w:after="0" w:line="240" w:lineRule="auto"/>
        <w:rPr>
          <w:rFonts w:ascii="Arial" w:eastAsia="Times New Roman" w:hAnsi="Arial" w:cs="Arial"/>
          <w:sz w:val="22"/>
          <w:szCs w:val="22"/>
          <w:u w:val="single"/>
        </w:rPr>
      </w:pPr>
    </w:p>
    <w:p w14:paraId="7045F6A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General de Archivos </w:t>
      </w:r>
    </w:p>
    <w:p w14:paraId="47137AF2"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15 de junio de 2018 en el Periódico Oficial del Gobierno de Oaxaca. </w:t>
      </w:r>
    </w:p>
    <w:p w14:paraId="51606483"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18 de julio de 2018.</w:t>
      </w:r>
    </w:p>
    <w:p w14:paraId="79FCE42E" w14:textId="77777777" w:rsidR="00591F1E" w:rsidRPr="00591F1E" w:rsidRDefault="00591F1E" w:rsidP="00591F1E">
      <w:pPr>
        <w:shd w:val="clear" w:color="auto" w:fill="FFFFFF"/>
        <w:spacing w:after="0" w:line="240" w:lineRule="auto"/>
        <w:rPr>
          <w:rFonts w:ascii="Arial" w:eastAsia="Times New Roman" w:hAnsi="Arial" w:cs="Arial"/>
          <w:sz w:val="22"/>
          <w:szCs w:val="22"/>
          <w:u w:val="single"/>
        </w:rPr>
      </w:pPr>
    </w:p>
    <w:p w14:paraId="75CABCC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Ley de Entidades Paraestatales del Estado de Oaxaca. </w:t>
      </w:r>
    </w:p>
    <w:p w14:paraId="7DBA340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28 de febrero de 1998 en el Periódico Oficial del Gobierno de Oaxaca. </w:t>
      </w:r>
    </w:p>
    <w:p w14:paraId="6B6AE0DC"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el 10 de noviembre de 2018.</w:t>
      </w:r>
    </w:p>
    <w:p w14:paraId="7E413C8C"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27BCC4F7"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 xml:space="preserve">Decretos </w:t>
      </w:r>
    </w:p>
    <w:p w14:paraId="0FDD062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Decreto numero</w:t>
      </w:r>
      <w:r w:rsidRPr="00591F1E">
        <w:rPr>
          <w:rFonts w:ascii="Arial" w:eastAsia="Times New Roman" w:hAnsi="Arial" w:cs="Arial"/>
          <w:sz w:val="22"/>
          <w:szCs w:val="22"/>
        </w:rPr>
        <w:t xml:space="preserve"> 27 emitido por el Titular del Poder Ejecutivo del Estado, mediante el cual se crean los Servicios de Salud de Oaxaca con carácter de Organismo Público Ejecutivo Descentralizado de la Administración Pública Estatal. </w:t>
      </w:r>
    </w:p>
    <w:p w14:paraId="2D42F35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el 23 de septiembre de 1996 en el Periódico Oficial del Gobierno del Estado </w:t>
      </w:r>
    </w:p>
    <w:p w14:paraId="7C7F431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Ultima reforma el 02 de diciembre de 2006.</w:t>
      </w:r>
    </w:p>
    <w:p w14:paraId="393F04A2"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41A184C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Decreto número 234, emitido por el Titular del Poder Ejecutivo del Estado, mediante el cual se autoriza la Creación del Organismo Público Descentralizado del Gobierno del Estado denominado, Hospital de la Niñez Oaxaqueña. </w:t>
      </w:r>
    </w:p>
    <w:p w14:paraId="6C70B763"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en el Periódico Oficial del Gobierno del Estado el 20 de junio de 1998. </w:t>
      </w:r>
    </w:p>
    <w:p w14:paraId="3B38480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publicada el 30 de marzo de 2001.</w:t>
      </w:r>
    </w:p>
    <w:p w14:paraId="79300024"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41826FD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Decreto número 43.- Por el cual se crea el Régimen Estatal de Protección Social en Salud como Órgano Desconcentrado de la Secretaria de Salud de Oaxaca. </w:t>
      </w:r>
    </w:p>
    <w:p w14:paraId="44099A98" w14:textId="46F6EEDD"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w:t>
      </w:r>
      <w:r w:rsidR="00560562" w:rsidRPr="00591F1E">
        <w:rPr>
          <w:rFonts w:ascii="Arial" w:eastAsia="Times New Roman" w:hAnsi="Arial" w:cs="Arial"/>
          <w:sz w:val="22"/>
          <w:szCs w:val="22"/>
        </w:rPr>
        <w:t>el 28</w:t>
      </w:r>
      <w:r w:rsidRPr="00591F1E">
        <w:rPr>
          <w:rFonts w:ascii="Arial" w:eastAsia="Times New Roman" w:hAnsi="Arial" w:cs="Arial"/>
          <w:sz w:val="22"/>
          <w:szCs w:val="22"/>
        </w:rPr>
        <w:t xml:space="preserve"> de octubre de 2006.</w:t>
      </w:r>
    </w:p>
    <w:p w14:paraId="3F7C8CFD" w14:textId="77777777" w:rsidR="00591F1E" w:rsidRPr="00591F1E" w:rsidRDefault="00591F1E" w:rsidP="00591F1E">
      <w:pPr>
        <w:shd w:val="clear" w:color="auto" w:fill="FFFFFF"/>
        <w:spacing w:after="0" w:line="240" w:lineRule="auto"/>
        <w:rPr>
          <w:rFonts w:ascii="Arial" w:eastAsia="Times New Roman" w:hAnsi="Arial" w:cs="Arial"/>
          <w:sz w:val="22"/>
          <w:szCs w:val="22"/>
          <w:u w:val="single"/>
        </w:rPr>
      </w:pPr>
    </w:p>
    <w:p w14:paraId="2839A299" w14:textId="77777777" w:rsidR="00591F1E" w:rsidRPr="00591F1E" w:rsidRDefault="00591F1E" w:rsidP="00591F1E">
      <w:pPr>
        <w:shd w:val="clear" w:color="auto" w:fill="FFFFFF"/>
        <w:spacing w:after="0" w:line="240" w:lineRule="auto"/>
        <w:rPr>
          <w:rFonts w:ascii="Arial" w:eastAsia="Times New Roman" w:hAnsi="Arial" w:cs="Arial"/>
          <w:sz w:val="22"/>
          <w:szCs w:val="22"/>
          <w:u w:val="single"/>
        </w:rPr>
      </w:pPr>
    </w:p>
    <w:p w14:paraId="461F9582"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ACUERDOS</w:t>
      </w:r>
    </w:p>
    <w:p w14:paraId="44B77278"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4CAF420E"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Acuerdo de coordinación entre la Secretaria de Hacienda y Crédito Público, Secretaria de la Contraloría y Desarrollo Administrativo y el Gobierno del Estado Libre y Soberano de Oaxaca, para la descentralización integral de los Servicios de Salud en la entidad. Publicada en el Periódico Oficial del Gobierno de Oaxaca el 09 de noviembre de 1996.</w:t>
      </w:r>
    </w:p>
    <w:p w14:paraId="7A85F277"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7FB3C832"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Planes</w:t>
      </w:r>
    </w:p>
    <w:p w14:paraId="2F1427DE"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334A334F"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 xml:space="preserve">Plan Estatal de Desarrollo 2016-2022 </w:t>
      </w:r>
    </w:p>
    <w:p w14:paraId="409F385D"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Publicado el 16 de diciembre de 2015 en Periódico Oficial Del Gobierno del Estado.</w:t>
      </w:r>
    </w:p>
    <w:p w14:paraId="37421962"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7DD49705"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Lineamientos</w:t>
      </w:r>
    </w:p>
    <w:p w14:paraId="5FB29386"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60D26D7E"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Condiciones Generales de Trabajo 2016-2019 SNTSA.</w:t>
      </w:r>
    </w:p>
    <w:p w14:paraId="03BF779C"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635C404F"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651C1015" w14:textId="77777777" w:rsidR="00591F1E" w:rsidRPr="00560562" w:rsidRDefault="00591F1E" w:rsidP="00591F1E">
      <w:pPr>
        <w:shd w:val="clear" w:color="auto" w:fill="FFFFFF"/>
        <w:spacing w:after="0" w:line="240" w:lineRule="auto"/>
        <w:rPr>
          <w:rFonts w:ascii="Arial" w:eastAsia="Times New Roman" w:hAnsi="Arial" w:cs="Arial"/>
          <w:sz w:val="22"/>
          <w:szCs w:val="22"/>
        </w:rPr>
      </w:pPr>
      <w:r w:rsidRPr="00560562">
        <w:rPr>
          <w:rFonts w:ascii="Arial" w:eastAsia="Times New Roman" w:hAnsi="Arial" w:cs="Arial"/>
          <w:sz w:val="22"/>
          <w:szCs w:val="22"/>
        </w:rPr>
        <w:t>NORMAS</w:t>
      </w:r>
    </w:p>
    <w:p w14:paraId="00A1D95D" w14:textId="77777777" w:rsidR="00591F1E" w:rsidRPr="00560562" w:rsidRDefault="00591F1E" w:rsidP="00591F1E">
      <w:pPr>
        <w:shd w:val="clear" w:color="auto" w:fill="FFFFFF"/>
        <w:spacing w:after="0" w:line="240" w:lineRule="auto"/>
        <w:rPr>
          <w:rFonts w:ascii="Arial" w:eastAsia="Times New Roman" w:hAnsi="Arial" w:cs="Arial"/>
          <w:sz w:val="22"/>
          <w:szCs w:val="22"/>
        </w:rPr>
      </w:pPr>
    </w:p>
    <w:p w14:paraId="5C1C6F3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NOM-027-SSA3-2013.  Regulación de los servicios de salud. Que establece los criterios de funcionamiento y atención en los servicios de urgencias de los establecimientos para la atención médica. </w:t>
      </w:r>
    </w:p>
    <w:p w14:paraId="49E2A3A9"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4 de septiembre de 2013.</w:t>
      </w:r>
    </w:p>
    <w:p w14:paraId="16AD6F2D"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168ED09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NOM-019-SSA3-2013.  Para la práctica de enfermería en el Sistema Nacional de Salud.  </w:t>
      </w:r>
    </w:p>
    <w:p w14:paraId="7FE4F00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2 de septiembre de 2013.</w:t>
      </w:r>
    </w:p>
    <w:p w14:paraId="0CD8CE61"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74721BB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NOM-017-SSA2-2012. Para la vigilancia epidemiológica. </w:t>
      </w:r>
    </w:p>
    <w:p w14:paraId="589DB8A2"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19 de febrero de 2013.</w:t>
      </w:r>
    </w:p>
    <w:p w14:paraId="35C0FC96"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47A6E93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Norma Oficial Mexicana NOM-016-SSA3-2012. Que establece las características mínimas de infraestructura y equipamiento de hospitales y consultorios de atención médica especializada.  Publicada en el Diario Oficial de la Federación el 8 de enero de 2013.</w:t>
      </w:r>
    </w:p>
    <w:p w14:paraId="694EFF29"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169FA99B"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NOM-028-SSA3-2012.  Regulación de los servicios de salud para la práctica de la ultrasonografía diagnostica.  </w:t>
      </w:r>
    </w:p>
    <w:p w14:paraId="063A4D65"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7 de enero de 2013.</w:t>
      </w:r>
    </w:p>
    <w:p w14:paraId="05B7C402"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75E7298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NOM-220-SSA1-2012.  Instalación y operación de la fármaco vigilancia. </w:t>
      </w:r>
    </w:p>
    <w:p w14:paraId="403252E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7 de enero de 2013.</w:t>
      </w:r>
    </w:p>
    <w:p w14:paraId="65A4313A"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670163D2"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NOM-001-SSA3-2012. Educación en salud para la organización y funcionamiento de residencias médicas. </w:t>
      </w:r>
    </w:p>
    <w:p w14:paraId="3B5F62C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el 4 de enero de 2013.</w:t>
      </w:r>
    </w:p>
    <w:p w14:paraId="555C5C6E"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5352CB6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NOM-035-SSA3-2012. En materia de información en salud. </w:t>
      </w:r>
    </w:p>
    <w:p w14:paraId="2A51969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30 de noviembre de 2012.</w:t>
      </w:r>
    </w:p>
    <w:p w14:paraId="170B01D7"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1C524690"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NOM-024-SSA3-2012. Sistemas de información de registro electrónico para la salud. Intercambio de información en salud. </w:t>
      </w:r>
    </w:p>
    <w:p w14:paraId="1B69B14C"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30 de noviembre de 2012.</w:t>
      </w:r>
    </w:p>
    <w:p w14:paraId="40C35FD1"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223F990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NOM-253-SSA1-2012. Para la disposición de sangre humana y sus componentes con fines terapéuticos. </w:t>
      </w:r>
    </w:p>
    <w:p w14:paraId="7CDECC60"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26 de octubre de 2012.</w:t>
      </w:r>
    </w:p>
    <w:p w14:paraId="0A53847A"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410DEAB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NOM-016-SSA2-2012.  Para la vigilancia, prevención, control, manejo y tratamiento del cólera.  </w:t>
      </w:r>
    </w:p>
    <w:p w14:paraId="4DF1BF93"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23 de octubre de 2012.</w:t>
      </w:r>
    </w:p>
    <w:p w14:paraId="4E4F4F7B"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53A8FCCC"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NOM-004-SSA3-2012. Del expediente clínico. </w:t>
      </w:r>
    </w:p>
    <w:p w14:paraId="14F6F32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15 de octubre de 2012.</w:t>
      </w:r>
    </w:p>
    <w:p w14:paraId="60DAFF39"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4C7E28A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Norma Oficial Mexicana NOM-036-SSA2-2012.</w:t>
      </w:r>
    </w:p>
    <w:p w14:paraId="1EEADE5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Prevención y control de enfermedades. Aplicación de vacunas, toxoides, faboterápicos (sueros) e inmunoglobulinas en el humano.</w:t>
      </w:r>
    </w:p>
    <w:p w14:paraId="1002C9C3" w14:textId="77777777" w:rsidR="00F51B75" w:rsidRDefault="00F51B75" w:rsidP="00591F1E">
      <w:pPr>
        <w:shd w:val="clear" w:color="auto" w:fill="FFFFFF"/>
        <w:spacing w:after="0" w:line="240" w:lineRule="auto"/>
        <w:rPr>
          <w:rFonts w:ascii="Arial" w:eastAsia="Times New Roman" w:hAnsi="Arial" w:cs="Arial"/>
          <w:sz w:val="22"/>
          <w:szCs w:val="22"/>
        </w:rPr>
      </w:pPr>
    </w:p>
    <w:p w14:paraId="3361A978" w14:textId="24E5693B"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28 de septiembre de 2012.</w:t>
      </w:r>
    </w:p>
    <w:p w14:paraId="44AF3AF5"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1175A51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NOM-022-SSA3-2012. </w:t>
      </w:r>
    </w:p>
    <w:p w14:paraId="694B4642"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Que instituye las condiciones para la administración de la terapia de infusión en los Estados Unidos Mexicanos. </w:t>
      </w:r>
    </w:p>
    <w:p w14:paraId="07D3493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18 de septiembre de 2012.</w:t>
      </w:r>
    </w:p>
    <w:p w14:paraId="4FAB8FE7"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03BC661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NOM-015-SSA3-2012. </w:t>
      </w:r>
    </w:p>
    <w:p w14:paraId="6DA62E2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Para la atención integral a personas con discapacidad. </w:t>
      </w:r>
    </w:p>
    <w:p w14:paraId="1B45F3F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14 de septiembre de 2012.</w:t>
      </w:r>
    </w:p>
    <w:p w14:paraId="65AD74E4"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4A6A3C13"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NOM-026-SSA3-2012. </w:t>
      </w:r>
    </w:p>
    <w:p w14:paraId="688F784C"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Para la práctica de la cirugía mayor ambulatoria. </w:t>
      </w:r>
    </w:p>
    <w:p w14:paraId="6306DBD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7 de agosto de 2012.</w:t>
      </w:r>
    </w:p>
    <w:p w14:paraId="192BC376"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3EF633E0"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NOM-022-SSA2-2012. </w:t>
      </w:r>
    </w:p>
    <w:p w14:paraId="0630E01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Para la prevención y control de la brucelosis en el ser humano. </w:t>
      </w:r>
    </w:p>
    <w:p w14:paraId="1C1158F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11 de Julio de 2012.</w:t>
      </w:r>
    </w:p>
    <w:p w14:paraId="608E3B84"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4B8E1D9B"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NOM-007-SSA3-2011. </w:t>
      </w:r>
    </w:p>
    <w:p w14:paraId="2612974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Para la organización y funcionamiento de los laboratorios clínicos.</w:t>
      </w:r>
    </w:p>
    <w:p w14:paraId="3243569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27 de marzo de 2012.</w:t>
      </w:r>
    </w:p>
    <w:p w14:paraId="5C5CBA3D"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6C618D8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NOM-006-SSA3-2011. </w:t>
      </w:r>
    </w:p>
    <w:p w14:paraId="757F45F0"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Para la práctica de la anestesiología. </w:t>
      </w:r>
    </w:p>
    <w:p w14:paraId="2EAAF68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23 de marzo de 2012.</w:t>
      </w:r>
    </w:p>
    <w:p w14:paraId="6FC194DA"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7078654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NOM-011-SSA2-2011. </w:t>
      </w:r>
    </w:p>
    <w:p w14:paraId="55D25F2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Para la prevención y control de la rabia humana y en los perros y gatos. </w:t>
      </w:r>
    </w:p>
    <w:p w14:paraId="029A7AC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8 de diciembre de 2012.</w:t>
      </w:r>
    </w:p>
    <w:p w14:paraId="7B65AD16"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06AE220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NOM-033-SSA2-2011. </w:t>
      </w:r>
    </w:p>
    <w:p w14:paraId="615D1D45"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Para la vigilancia, prevención y control de la intoxicación por picadura de alacrán. </w:t>
      </w:r>
    </w:p>
    <w:p w14:paraId="4C38C405"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8 de diciembre de 2012.</w:t>
      </w:r>
    </w:p>
    <w:p w14:paraId="38C4D97F"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72D8A34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NOM-249-SSA1-2010. </w:t>
      </w:r>
    </w:p>
    <w:p w14:paraId="7BFC6880"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Mezclas estériles: nutricionales y medicamentosas, e instalaciones para su preparación. </w:t>
      </w:r>
    </w:p>
    <w:p w14:paraId="1D41FFF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4 de marzo de 2011.</w:t>
      </w:r>
    </w:p>
    <w:p w14:paraId="0806991B"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002C4E85"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NOM-015-SSA2-2010. </w:t>
      </w:r>
    </w:p>
    <w:p w14:paraId="3ECCF02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Para la prevención, tratamiento y control de la diabetes mellitus. </w:t>
      </w:r>
    </w:p>
    <w:p w14:paraId="5725C59C"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23 de noviembre de 2010.</w:t>
      </w:r>
    </w:p>
    <w:p w14:paraId="5F1AD7CC"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23D59D0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NOM-010-SSA2-2010. </w:t>
      </w:r>
    </w:p>
    <w:p w14:paraId="54F6E3CC"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Para la prevención y el control de la infección por Virus de la Inmunodeficiencia Humana. </w:t>
      </w:r>
    </w:p>
    <w:p w14:paraId="1E8DEE6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10 de noviembre de 2010.</w:t>
      </w:r>
    </w:p>
    <w:p w14:paraId="4600222A"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0A696E4D" w14:textId="77777777" w:rsidR="00F51B75" w:rsidRDefault="00F51B75" w:rsidP="00591F1E">
      <w:pPr>
        <w:shd w:val="clear" w:color="auto" w:fill="FFFFFF"/>
        <w:spacing w:after="0" w:line="240" w:lineRule="auto"/>
        <w:rPr>
          <w:rFonts w:ascii="Arial" w:eastAsia="Times New Roman" w:hAnsi="Arial" w:cs="Arial"/>
          <w:sz w:val="22"/>
          <w:szCs w:val="22"/>
        </w:rPr>
      </w:pPr>
    </w:p>
    <w:p w14:paraId="3BF20CC9" w14:textId="29927CBE" w:rsidR="00F51B75" w:rsidRDefault="00F51B75" w:rsidP="00591F1E">
      <w:pPr>
        <w:shd w:val="clear" w:color="auto" w:fill="FFFFFF"/>
        <w:spacing w:after="0" w:line="240" w:lineRule="auto"/>
        <w:rPr>
          <w:rFonts w:ascii="Arial" w:eastAsia="Times New Roman" w:hAnsi="Arial" w:cs="Arial"/>
          <w:sz w:val="22"/>
          <w:szCs w:val="22"/>
        </w:rPr>
      </w:pPr>
    </w:p>
    <w:p w14:paraId="73C8404A" w14:textId="77777777" w:rsidR="00F51B75" w:rsidRDefault="00F51B75" w:rsidP="00591F1E">
      <w:pPr>
        <w:shd w:val="clear" w:color="auto" w:fill="FFFFFF"/>
        <w:spacing w:after="0" w:line="240" w:lineRule="auto"/>
        <w:rPr>
          <w:rFonts w:ascii="Arial" w:eastAsia="Times New Roman" w:hAnsi="Arial" w:cs="Arial"/>
          <w:sz w:val="22"/>
          <w:szCs w:val="22"/>
        </w:rPr>
      </w:pPr>
    </w:p>
    <w:p w14:paraId="3325715F" w14:textId="4D406F13"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NOM-005-SSA3-2010. Que establece los requisitos mínimos de infraestructura y equipamiento de establecimientos para la atención médica de pacientes ambulatorios. </w:t>
      </w:r>
    </w:p>
    <w:p w14:paraId="3E7B138B"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16 de agosto de 2010.</w:t>
      </w:r>
    </w:p>
    <w:p w14:paraId="12A980A8"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0BB9799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NOM-008-SSA3-2010. </w:t>
      </w:r>
    </w:p>
    <w:p w14:paraId="657B2193"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Para el tratamiento integral del sobrepeso y la obesidad. </w:t>
      </w:r>
    </w:p>
    <w:p w14:paraId="3FC3DE5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en el Diario Oficial de la Federación el 4 de agosto de 2010. </w:t>
      </w:r>
    </w:p>
    <w:p w14:paraId="5834A211"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763A3B7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NOM-003-SSA3-2010. </w:t>
      </w:r>
    </w:p>
    <w:p w14:paraId="3307530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Para la práctica de la hemodiálisis. </w:t>
      </w:r>
    </w:p>
    <w:p w14:paraId="3B0888C2"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8 de julio de 2010.</w:t>
      </w:r>
    </w:p>
    <w:p w14:paraId="51735F2E"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5217465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NOM-251-SSA1-2009. </w:t>
      </w:r>
    </w:p>
    <w:p w14:paraId="61F2879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Prácticas de higiene para el proceso de alimentos, bebidas o suplementos alimenticios. </w:t>
      </w:r>
    </w:p>
    <w:p w14:paraId="3049969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el 1 de marzo de 2010.</w:t>
      </w:r>
    </w:p>
    <w:p w14:paraId="1222B856"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5906656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Norma Oficial Mexicana NOM-045-SSA2-2005.</w:t>
      </w:r>
    </w:p>
    <w:p w14:paraId="656DEA8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Para la vigilancia epidemiológica, prevención y control de las infecciones nosocomiales. Publicada en el Diario Oficial de la Federación el 20 de noviembre de 2009.</w:t>
      </w:r>
    </w:p>
    <w:p w14:paraId="44CC08E6"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627E4C0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NOM-229-SSA1-2002. </w:t>
      </w:r>
    </w:p>
    <w:p w14:paraId="2238692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Salud ambiental. Requisitos técnicos para las instalaciones, responsabilidades sanitarias, especificaciones técnicas para los equipos y protección radiológica en establecimientos de diagnóstico médico con rayos X.</w:t>
      </w:r>
    </w:p>
    <w:p w14:paraId="69272CF3"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15 de septiembre de 2006.</w:t>
      </w:r>
    </w:p>
    <w:p w14:paraId="1EF44510"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1C0A480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NOM-001-SSA2-1993. </w:t>
      </w:r>
    </w:p>
    <w:p w14:paraId="517A573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Que establece los requisitos arquitectónicos para facilitar el acceso, tránsito y permanencia de los discapacitados a los establecimientos de atención medica del Sistema Nacional de Salud. </w:t>
      </w:r>
    </w:p>
    <w:p w14:paraId="5D70999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6 de diciembre de 1994.</w:t>
      </w:r>
    </w:p>
    <w:p w14:paraId="43C03F8B"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4152989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NOM-006-SSA2-2013. </w:t>
      </w:r>
    </w:p>
    <w:p w14:paraId="18B5355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Para la prevención y control de la tuberculosis. </w:t>
      </w:r>
    </w:p>
    <w:p w14:paraId="7ACD46CA"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13 de noviembre del 2013.</w:t>
      </w:r>
    </w:p>
    <w:p w14:paraId="3021A5F3"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15E82AC7"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06BDE36C"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Norma Oficial Mexicana NOM-008-SSA2-1993.</w:t>
      </w:r>
    </w:p>
    <w:p w14:paraId="3DCA5284"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Control de la nutrición, crecimiento y desarrollo del niño y del adolescente. Criterios y procedimientos para la prestación del servicio. </w:t>
      </w:r>
    </w:p>
    <w:p w14:paraId="15CC7935"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28 de noviembre de 1994.</w:t>
      </w:r>
    </w:p>
    <w:p w14:paraId="6052A544"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5D9B18B0"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NOM-013-SSA2-2006. </w:t>
      </w:r>
    </w:p>
    <w:p w14:paraId="220F02D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Para la prevención y control de enfermedades bucales. </w:t>
      </w:r>
    </w:p>
    <w:p w14:paraId="34ED937B"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8 octubre de 2008.</w:t>
      </w:r>
    </w:p>
    <w:p w14:paraId="193F9C32"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3857DAB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Norma Oficial Mexicana NOM-027-SSA2-2007. Para la prevención, control y eliminación de la lepra. Publicada en el Diario Oficial de la Federación 31 de agosto de 2009.</w:t>
      </w:r>
    </w:p>
    <w:p w14:paraId="1D6E934C"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361584E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Norma Oficial Mexicana NOM-031-SSA2-1999. Para la atención a la salud del niño.  Publicada en el Diario Oficial de la Federación el 9 de febrero de 2001.</w:t>
      </w:r>
    </w:p>
    <w:p w14:paraId="729877E5"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5E3C6E32"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NOM-034-SSA2-2002. Para la prevención y control de los defectos al nacimiento. </w:t>
      </w:r>
    </w:p>
    <w:p w14:paraId="4F5C647B"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27 de octubre de 2003.</w:t>
      </w:r>
    </w:p>
    <w:p w14:paraId="2687A73D"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3D279FDC"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NOM-046-SSA2-2005.  Violencia familiar, sexual y contra las mujeres. Criterios para la prevención y atención. </w:t>
      </w:r>
    </w:p>
    <w:p w14:paraId="342C8673"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16 de abril de 2009.</w:t>
      </w:r>
    </w:p>
    <w:p w14:paraId="2B2EC737"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3C9D4FD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NOM-077-SSA1-1994.  Que establece las especificaciones sanitarias de los materiales de control (en general) para laboratorios de patología clínica.  </w:t>
      </w:r>
    </w:p>
    <w:p w14:paraId="7A0DA4AD"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 de julio de 1996.</w:t>
      </w:r>
    </w:p>
    <w:p w14:paraId="7873876A"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031EF668" w14:textId="77777777" w:rsidR="00591F1E" w:rsidRPr="00591F1E" w:rsidRDefault="00591F1E" w:rsidP="00591F1E">
      <w:pPr>
        <w:shd w:val="clear" w:color="auto" w:fill="FFFFFF"/>
        <w:spacing w:after="0" w:line="240" w:lineRule="auto"/>
        <w:rPr>
          <w:rFonts w:ascii="Arial" w:eastAsia="Times New Roman" w:hAnsi="Arial" w:cs="Arial"/>
          <w:bCs/>
          <w:sz w:val="22"/>
          <w:szCs w:val="22"/>
        </w:rPr>
      </w:pPr>
      <w:r w:rsidRPr="00591F1E">
        <w:rPr>
          <w:rFonts w:ascii="Arial" w:eastAsia="Times New Roman" w:hAnsi="Arial" w:cs="Arial"/>
          <w:bCs/>
          <w:sz w:val="22"/>
          <w:szCs w:val="22"/>
        </w:rPr>
        <w:t>Norma Oficial Mexicana NOM-007-SSA3-2011, Para la organización y funcionamiento de los laboratorios clínicos.</w:t>
      </w:r>
    </w:p>
    <w:p w14:paraId="55DFA1DC"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27 de marzo de 2011.</w:t>
      </w:r>
    </w:p>
    <w:p w14:paraId="7F5169F5"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715AE891"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NOM-237-SSA1-2004. Regulación de los servicios de salud. Atención pre hospitalaria de las urgencias médicas.  </w:t>
      </w:r>
    </w:p>
    <w:p w14:paraId="4798F99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15 de junio de 2006.</w:t>
      </w:r>
    </w:p>
    <w:p w14:paraId="52ABD385"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24DE81F7"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Norma Oficial Mexicana NOM-087-SEMARNAT-SSA1-2002. Protección ambiental- salud ambiental- residuos peligrosos biológico- infecciosos-clasificación y especificaciones de manejo.  </w:t>
      </w:r>
    </w:p>
    <w:p w14:paraId="072CA2B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Publicada en el Diario Oficial de la Federación el 17 de febrero de 2003. </w:t>
      </w:r>
    </w:p>
    <w:p w14:paraId="566C2DD6"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Última reforma 14 de septiembre del 2015</w:t>
      </w:r>
    </w:p>
    <w:p w14:paraId="0F274A47"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71594FF8"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Norma Oficial Mexicana NOM-025-SSA3-2013.</w:t>
      </w:r>
    </w:p>
    <w:p w14:paraId="0A5DD68E"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 xml:space="preserve">Para la organización y funcionamiento de las unidades de cuidados intensivos. </w:t>
      </w:r>
    </w:p>
    <w:p w14:paraId="4CFCC9FF"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t>Publicada en el Diario Oficial de la Federación el 17 de septiembre de 2013.</w:t>
      </w:r>
    </w:p>
    <w:p w14:paraId="18DE0F42" w14:textId="77777777" w:rsidR="00591F1E" w:rsidRPr="00591F1E" w:rsidRDefault="00591F1E" w:rsidP="00591F1E">
      <w:pPr>
        <w:shd w:val="clear" w:color="auto" w:fill="FFFFFF"/>
        <w:spacing w:after="0" w:line="240" w:lineRule="auto"/>
        <w:rPr>
          <w:rFonts w:ascii="Arial" w:eastAsia="Times New Roman" w:hAnsi="Arial" w:cs="Arial"/>
          <w:sz w:val="22"/>
          <w:szCs w:val="22"/>
        </w:rPr>
      </w:pPr>
    </w:p>
    <w:p w14:paraId="19FC25BB" w14:textId="77777777" w:rsidR="00591F1E" w:rsidRPr="00591F1E" w:rsidRDefault="00591F1E" w:rsidP="00591F1E">
      <w:pPr>
        <w:shd w:val="clear" w:color="auto" w:fill="FFFFFF"/>
        <w:spacing w:after="0" w:line="240" w:lineRule="auto"/>
        <w:rPr>
          <w:rFonts w:ascii="Arial" w:eastAsia="Times New Roman" w:hAnsi="Arial" w:cs="Arial"/>
          <w:sz w:val="22"/>
          <w:szCs w:val="22"/>
        </w:rPr>
      </w:pPr>
      <w:r w:rsidRPr="00591F1E">
        <w:rPr>
          <w:rFonts w:ascii="Arial" w:eastAsia="Times New Roman" w:hAnsi="Arial" w:cs="Arial"/>
          <w:sz w:val="22"/>
          <w:szCs w:val="22"/>
        </w:rPr>
        <w:br w:type="page"/>
      </w:r>
    </w:p>
    <w:p w14:paraId="1D164FE4" w14:textId="77777777" w:rsidR="00560562" w:rsidRDefault="00560562" w:rsidP="0010487F">
      <w:pPr>
        <w:pStyle w:val="Ttulo1"/>
      </w:pPr>
    </w:p>
    <w:p w14:paraId="6B441818" w14:textId="5F856F93" w:rsidR="00577FC4" w:rsidRDefault="00F84648" w:rsidP="00560562">
      <w:pPr>
        <w:pStyle w:val="Ttulo1"/>
        <w:spacing w:before="120" w:after="0"/>
      </w:pPr>
      <w:bookmarkStart w:id="10" w:name="_Toc23922616"/>
      <w:r>
        <w:t xml:space="preserve">4. </w:t>
      </w:r>
      <w:r w:rsidR="0078124B" w:rsidRPr="0078124B">
        <w:t>Antecedentes Históricos</w:t>
      </w:r>
      <w:bookmarkEnd w:id="10"/>
    </w:p>
    <w:p w14:paraId="37A4F733" w14:textId="77777777" w:rsidR="0010487F" w:rsidRPr="0010487F" w:rsidRDefault="0010487F" w:rsidP="00560562">
      <w:pPr>
        <w:spacing w:before="120" w:after="0"/>
        <w:rPr>
          <w:rFonts w:ascii="Arial" w:eastAsia="Calibri" w:hAnsi="Arial" w:cs="Arial"/>
          <w:sz w:val="22"/>
          <w:szCs w:val="22"/>
          <w:shd w:val="clear" w:color="auto" w:fill="FAFAFA"/>
        </w:rPr>
      </w:pPr>
      <w:r w:rsidRPr="0010487F">
        <w:rPr>
          <w:rFonts w:ascii="Arial" w:eastAsia="Calibri" w:hAnsi="Arial" w:cs="Arial"/>
          <w:sz w:val="22"/>
          <w:szCs w:val="22"/>
          <w:shd w:val="clear" w:color="auto" w:fill="FAFAFA"/>
        </w:rPr>
        <w:t xml:space="preserve">El Hospital de la Niñez Oaxaqueña es un organismo Público Descentralizado del Gobierno del Estado de asistencia social, con personalidad jurídica y patrimonio propio, se erigió el 20 de junio de 1998 con la publicación del Decreto número 234, la cual fue modificado posteriormente con el Decreto 302 publicado el 17 de octubre de 1998, en el decreto modificatorio número 295 los representantes legales del Patronato cedieron al Gobierno del Estado el inmueble, los equipos médicos, quirúrgicos, de oficina y maquinaria de la unidad. </w:t>
      </w:r>
    </w:p>
    <w:p w14:paraId="4EAC2CDA" w14:textId="2E3CD164" w:rsidR="0010487F" w:rsidRPr="0010487F" w:rsidRDefault="0010487F" w:rsidP="00560562">
      <w:pPr>
        <w:spacing w:before="120" w:after="0"/>
        <w:rPr>
          <w:rFonts w:ascii="Arial" w:eastAsia="Calibri" w:hAnsi="Arial" w:cs="Arial"/>
          <w:sz w:val="22"/>
          <w:szCs w:val="22"/>
        </w:rPr>
      </w:pPr>
      <w:r>
        <w:rPr>
          <w:rFonts w:ascii="Arial" w:eastAsia="Calibri" w:hAnsi="Arial" w:cs="Arial"/>
          <w:sz w:val="22"/>
          <w:szCs w:val="22"/>
        </w:rPr>
        <w:t>F</w:t>
      </w:r>
      <w:r w:rsidRPr="0010487F">
        <w:rPr>
          <w:rFonts w:ascii="Arial" w:eastAsia="Calibri" w:hAnsi="Arial" w:cs="Arial"/>
          <w:sz w:val="22"/>
          <w:szCs w:val="22"/>
        </w:rPr>
        <w:t xml:space="preserve">ue inaugurado el 28 de octubre de 1998 e inicio sus funciones el 15 de noviembre </w:t>
      </w:r>
      <w:r>
        <w:rPr>
          <w:rFonts w:ascii="Arial" w:eastAsia="Calibri" w:hAnsi="Arial" w:cs="Arial"/>
          <w:sz w:val="22"/>
          <w:szCs w:val="22"/>
        </w:rPr>
        <w:t>d</w:t>
      </w:r>
      <w:r w:rsidRPr="0010487F">
        <w:rPr>
          <w:rFonts w:ascii="Arial" w:eastAsia="Calibri" w:hAnsi="Arial" w:cs="Arial"/>
          <w:sz w:val="22"/>
          <w:szCs w:val="22"/>
        </w:rPr>
        <w:t xml:space="preserve">el mismo año, </w:t>
      </w:r>
      <w:r w:rsidR="001656A6">
        <w:rPr>
          <w:rFonts w:ascii="Arial" w:eastAsia="Calibri" w:hAnsi="Arial" w:cs="Arial"/>
          <w:sz w:val="22"/>
          <w:szCs w:val="22"/>
        </w:rPr>
        <w:t xml:space="preserve">brindando atención únicamente en el servicio de urgencias. En febrero de 2009 se apertura el servicio de hospitalización y un quirófano. </w:t>
      </w:r>
    </w:p>
    <w:p w14:paraId="3E41926B" w14:textId="1205C71A" w:rsidR="0010487F" w:rsidRPr="0010487F" w:rsidRDefault="009E5AB3" w:rsidP="00560562">
      <w:pPr>
        <w:spacing w:before="120" w:after="0"/>
        <w:rPr>
          <w:rFonts w:ascii="Arial" w:eastAsia="Calibri" w:hAnsi="Arial" w:cs="Arial"/>
          <w:sz w:val="22"/>
          <w:szCs w:val="22"/>
        </w:rPr>
      </w:pPr>
      <w:r>
        <w:rPr>
          <w:rFonts w:ascii="Arial" w:eastAsia="Calibri" w:hAnsi="Arial" w:cs="Arial"/>
          <w:sz w:val="22"/>
          <w:szCs w:val="22"/>
        </w:rPr>
        <w:t>En enero del</w:t>
      </w:r>
      <w:r w:rsidR="001656A6">
        <w:rPr>
          <w:rFonts w:ascii="Arial" w:eastAsia="Calibri" w:hAnsi="Arial" w:cs="Arial"/>
          <w:sz w:val="22"/>
          <w:szCs w:val="22"/>
        </w:rPr>
        <w:t xml:space="preserve"> </w:t>
      </w:r>
      <w:r>
        <w:rPr>
          <w:rFonts w:ascii="Arial" w:eastAsia="Calibri" w:hAnsi="Arial" w:cs="Arial"/>
          <w:sz w:val="22"/>
          <w:szCs w:val="22"/>
        </w:rPr>
        <w:t>año 2000 inicia funciones</w:t>
      </w:r>
      <w:r w:rsidR="0010487F" w:rsidRPr="0010487F">
        <w:rPr>
          <w:rFonts w:ascii="Arial" w:eastAsia="Calibri" w:hAnsi="Arial" w:cs="Arial"/>
          <w:sz w:val="22"/>
          <w:szCs w:val="22"/>
        </w:rPr>
        <w:t xml:space="preserve"> el servicio de Terapia Intensiva, En febrero se realiza la apertura de otro quirófano más.</w:t>
      </w:r>
    </w:p>
    <w:p w14:paraId="749AE9EF" w14:textId="77777777" w:rsidR="0010487F" w:rsidRPr="0010487F" w:rsidRDefault="0010487F" w:rsidP="00560562">
      <w:pPr>
        <w:spacing w:before="120" w:after="0"/>
        <w:rPr>
          <w:rFonts w:ascii="Arial" w:eastAsia="Calibri" w:hAnsi="Arial" w:cs="Arial"/>
          <w:sz w:val="22"/>
          <w:szCs w:val="22"/>
        </w:rPr>
      </w:pPr>
      <w:r w:rsidRPr="0010487F">
        <w:rPr>
          <w:rFonts w:ascii="Arial" w:eastAsia="Calibri" w:hAnsi="Arial" w:cs="Arial"/>
          <w:sz w:val="22"/>
          <w:szCs w:val="22"/>
        </w:rPr>
        <w:t>Para el 2002 da inicio el servicio de cirugía maxilofacial enfocado principalmente a menores con trastornos de tipo psicomotriz que requieren atención bajo sedación; y para el 2004 se integra el servicio de Ortopedia odentofacial enfocándose principalmente a la atención de niños con labio y paladar hendido.</w:t>
      </w:r>
    </w:p>
    <w:p w14:paraId="760D7892" w14:textId="77777777" w:rsidR="0010487F" w:rsidRPr="0010487F" w:rsidRDefault="0010487F" w:rsidP="00560562">
      <w:pPr>
        <w:spacing w:before="120" w:after="0"/>
        <w:rPr>
          <w:rFonts w:ascii="Arial" w:eastAsia="Calibri" w:hAnsi="Arial" w:cs="Arial"/>
          <w:sz w:val="22"/>
          <w:szCs w:val="22"/>
        </w:rPr>
      </w:pPr>
      <w:r w:rsidRPr="0010487F">
        <w:rPr>
          <w:rFonts w:ascii="Arial" w:eastAsia="Calibri" w:hAnsi="Arial" w:cs="Arial"/>
          <w:sz w:val="22"/>
          <w:szCs w:val="22"/>
        </w:rPr>
        <w:t>En el 2003 se realizó la primera cirugía abierta de corazón con bomba extracorpórea y se apertura el 3er. quirófano. En el 2005 da inicio el servicio de cirugía ambulatoria. También es importante señalar que, en el mes de octubre del 2006, se acreditó la Unidad de cuidados Intensivos Neonatales para la atención de la prematurez, insuficiencia respiratoria y sepsis principalmente. En agosto de 2007 se pone en marcha en coordinación con la Secretaría de Educación Pública el programa “Sigamos Aprendiendo en el Hospital” dirigido a niños hospitalizados en edad escolar para que durante estancias prolongadas, continuaran recibiendo clases en un aula especial que contaba con equipos de cómputo, enciclopedias y red de  edusat.</w:t>
      </w:r>
    </w:p>
    <w:p w14:paraId="7DD777E4" w14:textId="77777777" w:rsidR="0010487F" w:rsidRPr="0010487F" w:rsidRDefault="0010487F" w:rsidP="00560562">
      <w:pPr>
        <w:spacing w:before="120" w:after="0"/>
        <w:rPr>
          <w:rFonts w:ascii="Arial" w:eastAsia="Calibri" w:hAnsi="Arial" w:cs="Arial"/>
          <w:sz w:val="22"/>
          <w:szCs w:val="22"/>
        </w:rPr>
      </w:pPr>
      <w:r w:rsidRPr="0010487F">
        <w:rPr>
          <w:rFonts w:ascii="Arial" w:eastAsia="Calibri" w:hAnsi="Arial" w:cs="Arial"/>
          <w:sz w:val="22"/>
          <w:szCs w:val="22"/>
        </w:rPr>
        <w:t xml:space="preserve">En el 2008 se empezaron a realizar cirugías laparoscópicas y se implementó la clínica de catéter a cargo del Departamento de Epidemiología y de la Jefatura de Enfermería, con el objeto de realizar curaciones de catéteres venosos centrales e instalaciones de nutriciones parenterales, bajo la responsabilidad de dos enfermeras capacitadas en equipo de terapia intravenosa. </w:t>
      </w:r>
    </w:p>
    <w:p w14:paraId="4E1F5399" w14:textId="17ACC150" w:rsidR="0010487F" w:rsidRDefault="0010487F" w:rsidP="00560562">
      <w:pPr>
        <w:spacing w:before="120" w:after="0"/>
        <w:rPr>
          <w:rFonts w:ascii="Arial" w:eastAsia="Calibri" w:hAnsi="Arial" w:cs="Arial"/>
          <w:sz w:val="22"/>
          <w:szCs w:val="22"/>
        </w:rPr>
      </w:pPr>
      <w:r w:rsidRPr="0010487F">
        <w:rPr>
          <w:rFonts w:ascii="Arial" w:eastAsia="Calibri" w:hAnsi="Arial" w:cs="Arial"/>
          <w:sz w:val="22"/>
          <w:szCs w:val="22"/>
        </w:rPr>
        <w:t xml:space="preserve">En el año 2008 el hospital se acredita para la atención de cáncer en la infancia, en el 2011 se re acredita en Cuidados Intensivos Neonatales, en octubre del 2014 se apertura </w:t>
      </w:r>
      <w:r w:rsidR="005E3CEB">
        <w:rPr>
          <w:rFonts w:ascii="Arial" w:eastAsia="Calibri" w:hAnsi="Arial" w:cs="Arial"/>
          <w:sz w:val="22"/>
          <w:szCs w:val="22"/>
        </w:rPr>
        <w:t>el servicio de Inhaloterapia, y en el mismo</w:t>
      </w:r>
      <w:r w:rsidRPr="0010487F">
        <w:rPr>
          <w:rFonts w:ascii="Arial" w:eastAsia="Calibri" w:hAnsi="Arial" w:cs="Arial"/>
          <w:sz w:val="22"/>
          <w:szCs w:val="22"/>
        </w:rPr>
        <w:t xml:space="preserve"> 2014 logra su acreditación en el tratamiento de malformaciones congénitas del sistema cardiovascular, de tubo digestivo y de Sistema Nervioso Central, así como en hemofilia.</w:t>
      </w:r>
    </w:p>
    <w:p w14:paraId="0BE2FA0D" w14:textId="62FC0361" w:rsidR="005E3CEB" w:rsidRDefault="0071363A" w:rsidP="00560562">
      <w:pPr>
        <w:spacing w:before="120" w:after="0"/>
        <w:rPr>
          <w:rFonts w:ascii="Arial" w:eastAsia="Calibri" w:hAnsi="Arial" w:cs="Arial"/>
          <w:sz w:val="22"/>
          <w:szCs w:val="22"/>
        </w:rPr>
      </w:pPr>
      <w:r>
        <w:rPr>
          <w:rFonts w:ascii="Arial" w:eastAsia="Calibri" w:hAnsi="Arial" w:cs="Arial"/>
          <w:sz w:val="22"/>
          <w:szCs w:val="22"/>
        </w:rPr>
        <w:t>E</w:t>
      </w:r>
      <w:r w:rsidR="005E3CEB">
        <w:rPr>
          <w:rFonts w:ascii="Arial" w:eastAsia="Calibri" w:hAnsi="Arial" w:cs="Arial"/>
          <w:sz w:val="22"/>
          <w:szCs w:val="22"/>
        </w:rPr>
        <w:t xml:space="preserve">n el mes de octubre de 2018 el hospital logra 5 </w:t>
      </w:r>
      <w:r w:rsidR="00BC08DA">
        <w:rPr>
          <w:rFonts w:ascii="Arial" w:eastAsia="Calibri" w:hAnsi="Arial" w:cs="Arial"/>
          <w:sz w:val="22"/>
          <w:szCs w:val="22"/>
        </w:rPr>
        <w:t>re acreditaciones</w:t>
      </w:r>
      <w:r w:rsidR="005E3CEB">
        <w:rPr>
          <w:rFonts w:ascii="Arial" w:eastAsia="Calibri" w:hAnsi="Arial" w:cs="Arial"/>
          <w:sz w:val="22"/>
          <w:szCs w:val="22"/>
        </w:rPr>
        <w:t>: en Cuidados Intensivos Neonatales, Cáncer en la infancia con: Hematopatías malignas, Tumores Sólidos del Sistema Nervioso Central, Tumores Sólidos fuera del Sistema Nervioso Central, y Hemofilia.</w:t>
      </w:r>
    </w:p>
    <w:p w14:paraId="791A9799" w14:textId="64979E08" w:rsidR="0071363A" w:rsidRPr="0010487F" w:rsidRDefault="0071363A" w:rsidP="00560562">
      <w:pPr>
        <w:spacing w:before="120" w:after="0"/>
        <w:rPr>
          <w:rFonts w:ascii="Arial" w:eastAsia="Calibri" w:hAnsi="Arial" w:cs="Arial"/>
          <w:sz w:val="22"/>
          <w:szCs w:val="22"/>
        </w:rPr>
      </w:pPr>
      <w:r>
        <w:rPr>
          <w:rFonts w:ascii="Arial" w:eastAsia="Calibri" w:hAnsi="Arial" w:cs="Arial"/>
          <w:sz w:val="22"/>
          <w:szCs w:val="22"/>
        </w:rPr>
        <w:lastRenderedPageBreak/>
        <w:t xml:space="preserve">En noviembre de 2019 el hospital nuevamente logra reacreditarse en </w:t>
      </w:r>
      <w:r w:rsidRPr="0010487F">
        <w:rPr>
          <w:rFonts w:ascii="Arial" w:eastAsia="Calibri" w:hAnsi="Arial" w:cs="Arial"/>
          <w:sz w:val="22"/>
          <w:szCs w:val="22"/>
        </w:rPr>
        <w:t>en el tratamiento de malformaciones congénitas del sistema cardiovascular, de tubo digestivo y de Sistema Nervioso Central</w:t>
      </w:r>
      <w:r>
        <w:rPr>
          <w:rFonts w:ascii="Arial" w:eastAsia="Calibri" w:hAnsi="Arial" w:cs="Arial"/>
          <w:sz w:val="22"/>
          <w:szCs w:val="22"/>
        </w:rPr>
        <w:t>, se acredita en malformaciones de aparato urinario y en cirugía de Corta Estancia</w:t>
      </w:r>
    </w:p>
    <w:p w14:paraId="2009D1C5" w14:textId="77777777" w:rsidR="0010487F" w:rsidRPr="0010487F" w:rsidRDefault="0010487F" w:rsidP="00560562">
      <w:pPr>
        <w:spacing w:before="120" w:after="0"/>
        <w:rPr>
          <w:rFonts w:ascii="Arial" w:eastAsia="Calibri" w:hAnsi="Arial" w:cs="Arial"/>
          <w:sz w:val="22"/>
          <w:szCs w:val="22"/>
          <w:shd w:val="clear" w:color="auto" w:fill="FAFAFA"/>
        </w:rPr>
      </w:pPr>
      <w:r w:rsidRPr="0010487F">
        <w:rPr>
          <w:rFonts w:ascii="Arial" w:eastAsia="Calibri" w:hAnsi="Arial" w:cs="Arial"/>
          <w:sz w:val="22"/>
          <w:szCs w:val="22"/>
          <w:shd w:val="clear" w:color="auto" w:fill="FAFAFA"/>
        </w:rPr>
        <w:t>Desde el inicio de funciones, el hospital ha sufrido varios cambios generados ante la necesidad de atender a la creciente población que solicita servicio. Inició sus funciones con el servicio de urgencias, para posteriormente iniciar con el servicio de hospitalización, quirófanos y finalmente el área de terapia intensiva que funcionaba como una terapia mixta hasta noviembre del 2011 en que se separan las dos terapias.</w:t>
      </w:r>
    </w:p>
    <w:p w14:paraId="33C12EA9" w14:textId="01EAA12D" w:rsidR="0010487F" w:rsidRDefault="0010487F" w:rsidP="00560562">
      <w:pPr>
        <w:spacing w:before="120" w:after="0"/>
        <w:rPr>
          <w:rFonts w:ascii="Arial" w:eastAsia="Calibri" w:hAnsi="Arial" w:cs="Arial"/>
          <w:sz w:val="22"/>
          <w:szCs w:val="22"/>
          <w:shd w:val="clear" w:color="auto" w:fill="FAFAFA"/>
        </w:rPr>
      </w:pPr>
      <w:r w:rsidRPr="0010487F">
        <w:rPr>
          <w:rFonts w:ascii="Arial" w:eastAsia="Calibri" w:hAnsi="Arial" w:cs="Arial"/>
          <w:sz w:val="22"/>
          <w:szCs w:val="22"/>
          <w:shd w:val="clear" w:color="auto" w:fill="FAFAFA"/>
        </w:rPr>
        <w:t>Siendo el Hospital de la Niñez Oaxaqueña un hospital público descentralizado del Gobierno del Estado, cuenta con un organigrama autorizado que cuenta con una dirección general, 4 subdirecciones y 10 jefaturas que de acuerdo a la complejidad funcional del hospital es insuficiente, es por ese motivo que el hospital se encuentra funcionando con un organigrama funcional</w:t>
      </w:r>
      <w:r w:rsidR="00221C12">
        <w:rPr>
          <w:rFonts w:ascii="Arial" w:eastAsia="Calibri" w:hAnsi="Arial" w:cs="Arial"/>
          <w:sz w:val="22"/>
          <w:szCs w:val="22"/>
          <w:shd w:val="clear" w:color="auto" w:fill="FAFAFA"/>
        </w:rPr>
        <w:t xml:space="preserve"> dentro del que se encuentran 22</w:t>
      </w:r>
      <w:r w:rsidRPr="0010487F">
        <w:rPr>
          <w:rFonts w:ascii="Arial" w:eastAsia="Calibri" w:hAnsi="Arial" w:cs="Arial"/>
          <w:sz w:val="22"/>
          <w:szCs w:val="22"/>
          <w:shd w:val="clear" w:color="auto" w:fill="FAFAFA"/>
        </w:rPr>
        <w:t xml:space="preserve"> jefaturas agrupadas en las 4 subdirecciones de acuerdo a actividades que se realizan. </w:t>
      </w:r>
    </w:p>
    <w:p w14:paraId="70117C2C" w14:textId="77777777" w:rsidR="009504E7" w:rsidRPr="0010487F" w:rsidRDefault="009504E7" w:rsidP="00560562">
      <w:pPr>
        <w:spacing w:before="120" w:after="0"/>
        <w:rPr>
          <w:rFonts w:ascii="Arial" w:eastAsia="Calibri" w:hAnsi="Arial" w:cs="Arial"/>
          <w:sz w:val="22"/>
          <w:szCs w:val="22"/>
        </w:rPr>
      </w:pPr>
      <w:r w:rsidRPr="0010487F">
        <w:rPr>
          <w:rFonts w:ascii="Arial" w:eastAsia="Calibri" w:hAnsi="Arial" w:cs="Arial"/>
          <w:sz w:val="22"/>
          <w:szCs w:val="22"/>
          <w:lang w:val="es-ES"/>
        </w:rPr>
        <w:t>En la actualidad, es el único hospital de alta especialidad pediátrica en el estado que cuenta con capacidad de atención en sub-especialidades médico-quirúrgicas, y atiende patologías complejas de niños y adolescentes referidos por Hospitales Generales, Hospitales de la Comunidad y Centros de Salud con Servicios Ampliados de todo el estado de Oaxaca. Cuenta</w:t>
      </w:r>
      <w:r w:rsidRPr="0010487F">
        <w:rPr>
          <w:rFonts w:ascii="Arial" w:eastAsia="Calibri" w:hAnsi="Arial" w:cs="Arial"/>
          <w:sz w:val="22"/>
          <w:szCs w:val="22"/>
        </w:rPr>
        <w:t xml:space="preserve"> con 30 especialidades médicas de las cuales 11 son quirúrgicas y 19 médicas, en beneficio de 1 millón 824 mil 912 personas menores de 18 años.</w:t>
      </w:r>
    </w:p>
    <w:p w14:paraId="57FEDA0E" w14:textId="77777777" w:rsidR="009504E7" w:rsidRPr="0010487F" w:rsidRDefault="009504E7" w:rsidP="0010487F">
      <w:pPr>
        <w:spacing w:after="120"/>
        <w:rPr>
          <w:rFonts w:ascii="Arial" w:eastAsia="Calibri" w:hAnsi="Arial" w:cs="Arial"/>
          <w:sz w:val="22"/>
          <w:szCs w:val="22"/>
          <w:shd w:val="clear" w:color="auto" w:fill="FAFAFA"/>
        </w:rPr>
      </w:pPr>
    </w:p>
    <w:p w14:paraId="646B62FC" w14:textId="47201FE5" w:rsidR="0010487F" w:rsidRPr="0010487F" w:rsidRDefault="0010487F">
      <w:pPr>
        <w:rPr>
          <w:rFonts w:ascii="Arial" w:eastAsia="Times New Roman" w:hAnsi="Arial" w:cs="Arial"/>
          <w:b/>
          <w:sz w:val="21"/>
          <w:szCs w:val="21"/>
          <w:u w:val="single"/>
        </w:rPr>
      </w:pPr>
      <w:r w:rsidRPr="0010487F">
        <w:rPr>
          <w:rFonts w:ascii="Arial" w:eastAsia="Times New Roman" w:hAnsi="Arial" w:cs="Arial"/>
          <w:b/>
          <w:sz w:val="21"/>
          <w:szCs w:val="21"/>
          <w:u w:val="single"/>
        </w:rPr>
        <w:br w:type="page"/>
      </w:r>
    </w:p>
    <w:p w14:paraId="7A3B4003" w14:textId="77777777" w:rsidR="00560562" w:rsidRDefault="00560562" w:rsidP="00577FC4">
      <w:pPr>
        <w:pStyle w:val="Ttulo1"/>
      </w:pPr>
    </w:p>
    <w:p w14:paraId="2EC548FF" w14:textId="76461908" w:rsidR="00577FC4" w:rsidRDefault="00577FC4" w:rsidP="00577FC4">
      <w:pPr>
        <w:pStyle w:val="Ttulo1"/>
      </w:pPr>
      <w:bookmarkStart w:id="11" w:name="_Toc23922617"/>
      <w:r>
        <w:t>5. Organización estructural</w:t>
      </w:r>
      <w:r w:rsidR="00221C12">
        <w:t>.</w:t>
      </w:r>
      <w:bookmarkEnd w:id="11"/>
    </w:p>
    <w:p w14:paraId="05BE5E3D" w14:textId="77777777" w:rsidR="00221C12" w:rsidRPr="00221C12" w:rsidRDefault="00221C12" w:rsidP="00221C12"/>
    <w:p w14:paraId="618E1FF9" w14:textId="61A779C1" w:rsidR="00CF6915" w:rsidRDefault="00CF6915" w:rsidP="00577FC4">
      <w:pPr>
        <w:shd w:val="clear" w:color="auto" w:fill="FFFFFF"/>
        <w:spacing w:after="0" w:line="240" w:lineRule="auto"/>
        <w:rPr>
          <w:rFonts w:ascii="Arial" w:eastAsia="Times New Roman" w:hAnsi="Arial" w:cs="Arial"/>
          <w:sz w:val="21"/>
          <w:szCs w:val="21"/>
        </w:rPr>
      </w:pPr>
      <w:r w:rsidRPr="00CF6915">
        <w:rPr>
          <w:rFonts w:ascii="Arial" w:eastAsia="Times New Roman" w:hAnsi="Arial" w:cs="Arial"/>
          <w:sz w:val="21"/>
          <w:szCs w:val="21"/>
        </w:rPr>
        <w:t xml:space="preserve">El hospital cuenta con un organigrama </w:t>
      </w:r>
      <w:r>
        <w:rPr>
          <w:rFonts w:ascii="Arial" w:eastAsia="Times New Roman" w:hAnsi="Arial" w:cs="Arial"/>
          <w:sz w:val="21"/>
          <w:szCs w:val="21"/>
        </w:rPr>
        <w:t xml:space="preserve">oficial autorizado por Gobierno del estado en enero del 2014 en el que se </w:t>
      </w:r>
      <w:r w:rsidR="00351D01">
        <w:rPr>
          <w:rFonts w:ascii="Arial" w:eastAsia="Times New Roman" w:hAnsi="Arial" w:cs="Arial"/>
          <w:sz w:val="21"/>
          <w:szCs w:val="21"/>
        </w:rPr>
        <w:t>contemplan</w:t>
      </w:r>
      <w:r>
        <w:rPr>
          <w:rFonts w:ascii="Arial" w:eastAsia="Times New Roman" w:hAnsi="Arial" w:cs="Arial"/>
          <w:sz w:val="21"/>
          <w:szCs w:val="21"/>
        </w:rPr>
        <w:t xml:space="preserve"> 4 subdirecciones y 13 departamentos.</w:t>
      </w:r>
    </w:p>
    <w:p w14:paraId="7F0CD1BF" w14:textId="66A41682" w:rsidR="00CF6915" w:rsidRPr="00CF6915" w:rsidRDefault="00CF6915" w:rsidP="00577FC4">
      <w:pPr>
        <w:shd w:val="clear" w:color="auto" w:fill="FFFFFF"/>
        <w:spacing w:after="0" w:line="240" w:lineRule="auto"/>
        <w:rPr>
          <w:rFonts w:ascii="Arial" w:eastAsia="Times New Roman" w:hAnsi="Arial" w:cs="Arial"/>
          <w:sz w:val="21"/>
          <w:szCs w:val="21"/>
        </w:rPr>
      </w:pPr>
      <w:r>
        <w:rPr>
          <w:rFonts w:ascii="Arial" w:eastAsia="Times New Roman" w:hAnsi="Arial" w:cs="Arial"/>
          <w:sz w:val="21"/>
          <w:szCs w:val="21"/>
        </w:rPr>
        <w:t>Debido a las actividades que realiza el hospital ha sido necesario adecuar el organigrama o</w:t>
      </w:r>
      <w:r w:rsidR="00351D01">
        <w:rPr>
          <w:rFonts w:ascii="Arial" w:eastAsia="Times New Roman" w:hAnsi="Arial" w:cs="Arial"/>
          <w:sz w:val="21"/>
          <w:szCs w:val="21"/>
        </w:rPr>
        <w:t xml:space="preserve">ficial </w:t>
      </w:r>
      <w:r>
        <w:rPr>
          <w:rFonts w:ascii="Arial" w:eastAsia="Times New Roman" w:hAnsi="Arial" w:cs="Arial"/>
          <w:sz w:val="21"/>
          <w:szCs w:val="21"/>
        </w:rPr>
        <w:t>con un organigrama funcional</w:t>
      </w:r>
      <w:r w:rsidR="00351D01">
        <w:rPr>
          <w:rFonts w:ascii="Arial" w:eastAsia="Times New Roman" w:hAnsi="Arial" w:cs="Arial"/>
          <w:sz w:val="21"/>
          <w:szCs w:val="21"/>
        </w:rPr>
        <w:t xml:space="preserve">, y las personas que ocupan estas plazas necesarias para el buen funcionamiento de la unidad tienen función como personal operativo, además con nombramiento honorífico de jefaturas </w:t>
      </w:r>
      <w:r w:rsidR="00221C12">
        <w:rPr>
          <w:rFonts w:ascii="Arial" w:eastAsia="Times New Roman" w:hAnsi="Arial" w:cs="Arial"/>
          <w:sz w:val="21"/>
          <w:szCs w:val="21"/>
        </w:rPr>
        <w:t>con un total de 22 departamentos.</w:t>
      </w:r>
    </w:p>
    <w:p w14:paraId="2760DD83" w14:textId="77777777" w:rsidR="00CF6915" w:rsidRDefault="00CF6915">
      <w:pPr>
        <w:rPr>
          <w:rFonts w:ascii="Arial" w:eastAsia="Times New Roman" w:hAnsi="Arial" w:cs="Arial"/>
          <w:b/>
          <w:sz w:val="21"/>
          <w:szCs w:val="21"/>
        </w:rPr>
      </w:pPr>
      <w:r>
        <w:rPr>
          <w:rFonts w:ascii="Arial" w:eastAsia="Times New Roman" w:hAnsi="Arial" w:cs="Arial"/>
          <w:b/>
          <w:sz w:val="21"/>
          <w:szCs w:val="21"/>
        </w:rPr>
        <w:br w:type="page"/>
      </w:r>
    </w:p>
    <w:p w14:paraId="4627C48C" w14:textId="5247E9A9" w:rsidR="007E7A00" w:rsidRDefault="00351D01" w:rsidP="00577FC4">
      <w:pPr>
        <w:shd w:val="clear" w:color="auto" w:fill="FFFFFF"/>
        <w:spacing w:after="0" w:line="240" w:lineRule="auto"/>
        <w:rPr>
          <w:rFonts w:ascii="Arial" w:eastAsia="Times New Roman" w:hAnsi="Arial" w:cs="Arial"/>
          <w:b/>
          <w:sz w:val="21"/>
          <w:szCs w:val="21"/>
        </w:rPr>
      </w:pPr>
      <w:r>
        <w:rPr>
          <w:rFonts w:ascii="Arial" w:eastAsia="Times New Roman" w:hAnsi="Arial" w:cs="Arial"/>
          <w:b/>
          <w:sz w:val="21"/>
          <w:szCs w:val="21"/>
        </w:rPr>
        <w:lastRenderedPageBreak/>
        <w:t>Organigrama oficial</w:t>
      </w:r>
    </w:p>
    <w:p w14:paraId="3DCBE61E" w14:textId="77777777" w:rsidR="00577FC4" w:rsidRDefault="00577FC4" w:rsidP="00577FC4">
      <w:pPr>
        <w:shd w:val="clear" w:color="auto" w:fill="FFFFFF"/>
        <w:spacing w:after="0" w:line="240" w:lineRule="auto"/>
        <w:rPr>
          <w:rFonts w:ascii="Arial" w:eastAsia="Times New Roman" w:hAnsi="Arial" w:cs="Arial"/>
          <w:b/>
          <w:sz w:val="21"/>
          <w:szCs w:val="21"/>
        </w:rPr>
      </w:pPr>
    </w:p>
    <w:p w14:paraId="048D3100" w14:textId="77777777" w:rsidR="00560562" w:rsidRDefault="00CF6915">
      <w:pPr>
        <w:rPr>
          <w:rFonts w:ascii="Arial" w:eastAsia="Times New Roman" w:hAnsi="Arial" w:cs="Arial"/>
          <w:b/>
          <w:sz w:val="21"/>
          <w:szCs w:val="21"/>
        </w:rPr>
      </w:pPr>
      <w:r w:rsidRPr="00B00036">
        <w:rPr>
          <w:noProof/>
          <w:lang w:eastAsia="es-MX"/>
        </w:rPr>
        <w:drawing>
          <wp:anchor distT="0" distB="0" distL="114300" distR="114300" simplePos="0" relativeHeight="251658752" behindDoc="1" locked="0" layoutInCell="1" allowOverlap="1" wp14:anchorId="26B96F0D" wp14:editId="32E62016">
            <wp:simplePos x="0" y="0"/>
            <wp:positionH relativeFrom="margin">
              <wp:posOffset>0</wp:posOffset>
            </wp:positionH>
            <wp:positionV relativeFrom="paragraph">
              <wp:posOffset>-635</wp:posOffset>
            </wp:positionV>
            <wp:extent cx="5886239" cy="7626350"/>
            <wp:effectExtent l="0" t="0" r="635" b="0"/>
            <wp:wrapNone/>
            <wp:docPr id="7" name="Imagen 7" descr="D:\HPSCANS\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PSCANS\scan0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886239" cy="7626350"/>
                    </a:xfrm>
                    <a:prstGeom prst="rect">
                      <a:avLst/>
                    </a:prstGeom>
                    <a:noFill/>
                    <a:ln>
                      <a:noFill/>
                    </a:ln>
                  </pic:spPr>
                </pic:pic>
              </a:graphicData>
            </a:graphic>
          </wp:anchor>
        </w:drawing>
      </w:r>
      <w:r>
        <w:rPr>
          <w:rFonts w:ascii="Arial" w:eastAsia="Times New Roman" w:hAnsi="Arial" w:cs="Arial"/>
          <w:b/>
          <w:sz w:val="21"/>
          <w:szCs w:val="21"/>
        </w:rPr>
        <w:br w:type="page"/>
      </w:r>
    </w:p>
    <w:p w14:paraId="6DBD6D10" w14:textId="77777777" w:rsidR="00560562" w:rsidRDefault="00560562">
      <w:pPr>
        <w:rPr>
          <w:rFonts w:ascii="Arial" w:eastAsia="Times New Roman" w:hAnsi="Arial" w:cs="Arial"/>
          <w:b/>
          <w:sz w:val="21"/>
          <w:szCs w:val="21"/>
        </w:rPr>
      </w:pPr>
    </w:p>
    <w:p w14:paraId="3CFAEEB9" w14:textId="10A38F4E" w:rsidR="00F84648" w:rsidRDefault="009003FC">
      <w:pPr>
        <w:rPr>
          <w:rFonts w:ascii="Arial" w:eastAsia="Times New Roman" w:hAnsi="Arial" w:cs="Arial"/>
          <w:b/>
          <w:sz w:val="21"/>
          <w:szCs w:val="21"/>
        </w:rPr>
      </w:pPr>
      <w:r>
        <w:rPr>
          <w:noProof/>
        </w:rPr>
        <w:object w:dxaOrig="1440" w:dyaOrig="1440" w14:anchorId="7F2D0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pt;margin-top:21.9pt;width:441.2pt;height:343.2pt;z-index:-251655680;mso-position-horizontal-relative:text;mso-position-vertical-relative:text">
            <v:imagedata r:id="rId12" o:title=""/>
          </v:shape>
          <o:OLEObject Type="Embed" ProgID="Visio.Drawing.15" ShapeID="_x0000_s1026" DrawAspect="Content" ObjectID="_1638079057" r:id="rId13"/>
        </w:object>
      </w:r>
      <w:r w:rsidR="007E7A00">
        <w:rPr>
          <w:rFonts w:ascii="Arial" w:eastAsia="Times New Roman" w:hAnsi="Arial" w:cs="Arial"/>
          <w:b/>
          <w:sz w:val="21"/>
          <w:szCs w:val="21"/>
        </w:rPr>
        <w:t>Organigrama funcional</w:t>
      </w:r>
    </w:p>
    <w:p w14:paraId="4DCB2832" w14:textId="77777777" w:rsidR="00F84648" w:rsidRDefault="00F84648">
      <w:pPr>
        <w:rPr>
          <w:rFonts w:ascii="Arial" w:eastAsia="Times New Roman" w:hAnsi="Arial" w:cs="Arial"/>
          <w:b/>
          <w:sz w:val="21"/>
          <w:szCs w:val="21"/>
        </w:rPr>
      </w:pPr>
    </w:p>
    <w:p w14:paraId="4D069F2E" w14:textId="77777777" w:rsidR="00F84648" w:rsidRDefault="00F84648">
      <w:pPr>
        <w:rPr>
          <w:rFonts w:ascii="Arial" w:eastAsia="Times New Roman" w:hAnsi="Arial" w:cs="Arial"/>
          <w:b/>
          <w:sz w:val="21"/>
          <w:szCs w:val="21"/>
        </w:rPr>
      </w:pPr>
    </w:p>
    <w:p w14:paraId="342D8E37" w14:textId="77777777" w:rsidR="00F84648" w:rsidRDefault="00F84648">
      <w:pPr>
        <w:rPr>
          <w:rFonts w:ascii="Arial" w:eastAsia="Times New Roman" w:hAnsi="Arial" w:cs="Arial"/>
          <w:b/>
          <w:sz w:val="21"/>
          <w:szCs w:val="21"/>
        </w:rPr>
      </w:pPr>
    </w:p>
    <w:p w14:paraId="7736C275" w14:textId="77777777" w:rsidR="00F84648" w:rsidRDefault="00F84648">
      <w:pPr>
        <w:rPr>
          <w:rFonts w:ascii="Arial" w:eastAsia="Times New Roman" w:hAnsi="Arial" w:cs="Arial"/>
          <w:b/>
          <w:sz w:val="21"/>
          <w:szCs w:val="21"/>
        </w:rPr>
      </w:pPr>
    </w:p>
    <w:p w14:paraId="49F0CB88" w14:textId="77777777" w:rsidR="00F84648" w:rsidRDefault="00F84648">
      <w:pPr>
        <w:rPr>
          <w:rFonts w:ascii="Arial" w:eastAsia="Times New Roman" w:hAnsi="Arial" w:cs="Arial"/>
          <w:b/>
          <w:sz w:val="21"/>
          <w:szCs w:val="21"/>
        </w:rPr>
      </w:pPr>
    </w:p>
    <w:p w14:paraId="24E99EAF" w14:textId="77777777" w:rsidR="00F84648" w:rsidRDefault="00F84648">
      <w:pPr>
        <w:rPr>
          <w:rFonts w:ascii="Arial" w:eastAsia="Times New Roman" w:hAnsi="Arial" w:cs="Arial"/>
          <w:b/>
          <w:sz w:val="21"/>
          <w:szCs w:val="21"/>
        </w:rPr>
      </w:pPr>
    </w:p>
    <w:p w14:paraId="2DC1B2F1" w14:textId="77777777" w:rsidR="00F84648" w:rsidRDefault="00F84648">
      <w:pPr>
        <w:rPr>
          <w:rFonts w:ascii="Arial" w:eastAsia="Times New Roman" w:hAnsi="Arial" w:cs="Arial"/>
          <w:b/>
          <w:sz w:val="21"/>
          <w:szCs w:val="21"/>
        </w:rPr>
      </w:pPr>
    </w:p>
    <w:p w14:paraId="63081F4C" w14:textId="77777777" w:rsidR="00F84648" w:rsidRDefault="00F84648">
      <w:pPr>
        <w:rPr>
          <w:rFonts w:ascii="Arial" w:eastAsia="Times New Roman" w:hAnsi="Arial" w:cs="Arial"/>
          <w:b/>
          <w:sz w:val="21"/>
          <w:szCs w:val="21"/>
        </w:rPr>
      </w:pPr>
    </w:p>
    <w:p w14:paraId="6F136696" w14:textId="77777777" w:rsidR="00F84648" w:rsidRDefault="00F84648">
      <w:pPr>
        <w:rPr>
          <w:rFonts w:ascii="Arial" w:eastAsia="Times New Roman" w:hAnsi="Arial" w:cs="Arial"/>
          <w:b/>
          <w:sz w:val="21"/>
          <w:szCs w:val="21"/>
        </w:rPr>
      </w:pPr>
    </w:p>
    <w:p w14:paraId="429A2562" w14:textId="77777777" w:rsidR="00F84648" w:rsidRDefault="00F84648">
      <w:pPr>
        <w:rPr>
          <w:rFonts w:ascii="Arial" w:eastAsia="Times New Roman" w:hAnsi="Arial" w:cs="Arial"/>
          <w:b/>
          <w:sz w:val="21"/>
          <w:szCs w:val="21"/>
        </w:rPr>
      </w:pPr>
    </w:p>
    <w:p w14:paraId="096F3AE7" w14:textId="77777777" w:rsidR="00F84648" w:rsidRDefault="00F84648">
      <w:pPr>
        <w:rPr>
          <w:rFonts w:ascii="Arial" w:eastAsia="Times New Roman" w:hAnsi="Arial" w:cs="Arial"/>
          <w:b/>
          <w:sz w:val="21"/>
          <w:szCs w:val="21"/>
        </w:rPr>
      </w:pPr>
    </w:p>
    <w:p w14:paraId="5E41E656" w14:textId="77777777" w:rsidR="00F84648" w:rsidRDefault="00F84648">
      <w:pPr>
        <w:rPr>
          <w:rFonts w:ascii="Arial" w:eastAsia="Times New Roman" w:hAnsi="Arial" w:cs="Arial"/>
          <w:b/>
          <w:sz w:val="21"/>
          <w:szCs w:val="21"/>
        </w:rPr>
      </w:pPr>
    </w:p>
    <w:p w14:paraId="33977FA4" w14:textId="77777777" w:rsidR="00F84648" w:rsidRDefault="00F84648">
      <w:pPr>
        <w:rPr>
          <w:rFonts w:ascii="Arial" w:eastAsia="Times New Roman" w:hAnsi="Arial" w:cs="Arial"/>
          <w:b/>
          <w:sz w:val="21"/>
          <w:szCs w:val="21"/>
        </w:rPr>
      </w:pPr>
    </w:p>
    <w:p w14:paraId="47B06877" w14:textId="77777777" w:rsidR="00F84648" w:rsidRDefault="00F84648">
      <w:pPr>
        <w:rPr>
          <w:rFonts w:ascii="Arial" w:eastAsia="Times New Roman" w:hAnsi="Arial" w:cs="Arial"/>
          <w:b/>
          <w:sz w:val="21"/>
          <w:szCs w:val="21"/>
        </w:rPr>
      </w:pPr>
    </w:p>
    <w:p w14:paraId="7282A7B4" w14:textId="77777777" w:rsidR="00F84648" w:rsidRDefault="00F84648">
      <w:pPr>
        <w:rPr>
          <w:rFonts w:ascii="Arial" w:eastAsia="Times New Roman" w:hAnsi="Arial" w:cs="Arial"/>
          <w:b/>
          <w:sz w:val="21"/>
          <w:szCs w:val="21"/>
        </w:rPr>
      </w:pPr>
    </w:p>
    <w:p w14:paraId="220E38D9" w14:textId="507D5069" w:rsidR="007E7A00" w:rsidRDefault="007E7A00">
      <w:pPr>
        <w:rPr>
          <w:rFonts w:ascii="Arial" w:eastAsia="Times New Roman" w:hAnsi="Arial" w:cs="Arial"/>
          <w:b/>
          <w:sz w:val="21"/>
          <w:szCs w:val="21"/>
        </w:rPr>
      </w:pPr>
      <w:r>
        <w:rPr>
          <w:rFonts w:ascii="Arial" w:eastAsia="Times New Roman" w:hAnsi="Arial" w:cs="Arial"/>
          <w:b/>
          <w:sz w:val="21"/>
          <w:szCs w:val="21"/>
        </w:rPr>
        <w:br w:type="page"/>
      </w:r>
    </w:p>
    <w:p w14:paraId="49FA6C6C" w14:textId="77777777" w:rsidR="00577FC4" w:rsidRDefault="00577FC4" w:rsidP="00577FC4">
      <w:pPr>
        <w:shd w:val="clear" w:color="auto" w:fill="FFFFFF"/>
        <w:spacing w:after="0" w:line="240" w:lineRule="auto"/>
        <w:rPr>
          <w:rFonts w:ascii="Arial" w:eastAsia="Times New Roman" w:hAnsi="Arial" w:cs="Arial"/>
          <w:b/>
          <w:sz w:val="21"/>
          <w:szCs w:val="21"/>
        </w:rPr>
      </w:pPr>
    </w:p>
    <w:p w14:paraId="1745B46B" w14:textId="77777777" w:rsidR="00577FC4" w:rsidRDefault="00577FC4" w:rsidP="00577FC4">
      <w:pPr>
        <w:pStyle w:val="Ttulo1"/>
      </w:pPr>
      <w:bookmarkStart w:id="12" w:name="_Toc23922618"/>
      <w:r>
        <w:t>6. Filosofía organizacional</w:t>
      </w:r>
      <w:bookmarkEnd w:id="12"/>
    </w:p>
    <w:p w14:paraId="682733AD" w14:textId="77777777" w:rsidR="00577FC4" w:rsidRPr="00345863" w:rsidRDefault="00577FC4" w:rsidP="00577FC4">
      <w:pPr>
        <w:shd w:val="clear" w:color="auto" w:fill="FFFFFF"/>
        <w:spacing w:after="0" w:line="240" w:lineRule="auto"/>
        <w:rPr>
          <w:rFonts w:ascii="Arial" w:eastAsia="Times New Roman" w:hAnsi="Arial" w:cs="Arial"/>
          <w:b/>
          <w:sz w:val="21"/>
          <w:szCs w:val="21"/>
        </w:rPr>
      </w:pPr>
    </w:p>
    <w:p w14:paraId="42F666A3" w14:textId="4A329F2B" w:rsidR="00577FC4" w:rsidRDefault="00577FC4" w:rsidP="00577FC4">
      <w:pPr>
        <w:shd w:val="clear" w:color="auto" w:fill="FFFFFF"/>
        <w:spacing w:after="0" w:line="240" w:lineRule="auto"/>
        <w:ind w:firstLine="709"/>
        <w:rPr>
          <w:rFonts w:ascii="Arial" w:eastAsia="Times New Roman" w:hAnsi="Arial" w:cs="Arial"/>
          <w:sz w:val="21"/>
          <w:szCs w:val="21"/>
        </w:rPr>
      </w:pPr>
      <w:r>
        <w:rPr>
          <w:rFonts w:ascii="Arial" w:eastAsia="Times New Roman" w:hAnsi="Arial" w:cs="Arial"/>
          <w:sz w:val="21"/>
          <w:szCs w:val="21"/>
        </w:rPr>
        <w:t>Objetivo General</w:t>
      </w:r>
      <w:r w:rsidR="00690D38">
        <w:rPr>
          <w:rFonts w:ascii="Arial" w:eastAsia="Times New Roman" w:hAnsi="Arial" w:cs="Arial"/>
          <w:sz w:val="21"/>
          <w:szCs w:val="21"/>
        </w:rPr>
        <w:t>.</w:t>
      </w:r>
    </w:p>
    <w:p w14:paraId="4E19E61E" w14:textId="77777777" w:rsidR="00221C12" w:rsidRDefault="00221C12" w:rsidP="00690D38">
      <w:pPr>
        <w:shd w:val="clear" w:color="auto" w:fill="FFFFFF"/>
        <w:spacing w:after="0" w:line="240" w:lineRule="auto"/>
        <w:rPr>
          <w:rFonts w:ascii="Arial" w:eastAsia="Times New Roman" w:hAnsi="Arial" w:cs="Arial"/>
          <w:sz w:val="21"/>
          <w:szCs w:val="21"/>
        </w:rPr>
      </w:pPr>
    </w:p>
    <w:p w14:paraId="42456A5D" w14:textId="1F7B0920" w:rsidR="00690D38" w:rsidRDefault="00690D38" w:rsidP="00690D38">
      <w:pPr>
        <w:shd w:val="clear" w:color="auto" w:fill="FFFFFF"/>
        <w:spacing w:after="0" w:line="240" w:lineRule="auto"/>
        <w:rPr>
          <w:rFonts w:ascii="Arial" w:eastAsia="Times New Roman" w:hAnsi="Arial" w:cs="Arial"/>
          <w:sz w:val="21"/>
          <w:szCs w:val="21"/>
        </w:rPr>
      </w:pPr>
      <w:r>
        <w:rPr>
          <w:rFonts w:ascii="Arial" w:eastAsia="Times New Roman" w:hAnsi="Arial" w:cs="Arial"/>
          <w:sz w:val="21"/>
          <w:szCs w:val="21"/>
        </w:rPr>
        <w:t xml:space="preserve">Brindar servicios de salud </w:t>
      </w:r>
      <w:r w:rsidR="00C63705">
        <w:rPr>
          <w:rFonts w:ascii="Arial" w:eastAsia="Times New Roman" w:hAnsi="Arial" w:cs="Arial"/>
          <w:sz w:val="21"/>
          <w:szCs w:val="21"/>
        </w:rPr>
        <w:t xml:space="preserve">de alta especialidad, que cumplan los estándares de calidad y seguridad que establece la Ley general de Salud </w:t>
      </w:r>
      <w:r>
        <w:rPr>
          <w:rFonts w:ascii="Arial" w:eastAsia="Times New Roman" w:hAnsi="Arial" w:cs="Arial"/>
          <w:sz w:val="21"/>
          <w:szCs w:val="21"/>
        </w:rPr>
        <w:t>a niños, niñas y adolescentes menores de 18 años</w:t>
      </w:r>
      <w:r w:rsidR="00C63705">
        <w:rPr>
          <w:rFonts w:ascii="Arial" w:eastAsia="Times New Roman" w:hAnsi="Arial" w:cs="Arial"/>
          <w:sz w:val="21"/>
          <w:szCs w:val="21"/>
        </w:rPr>
        <w:t xml:space="preserve"> del Estado de Oaxaca, preferentemente a aquellos sin Seguridad Social.</w:t>
      </w:r>
    </w:p>
    <w:p w14:paraId="2C824277" w14:textId="77777777" w:rsidR="00C63705" w:rsidRDefault="00C63705" w:rsidP="00577FC4">
      <w:pPr>
        <w:shd w:val="clear" w:color="auto" w:fill="FFFFFF"/>
        <w:spacing w:after="0" w:line="240" w:lineRule="auto"/>
        <w:ind w:firstLine="709"/>
        <w:rPr>
          <w:rFonts w:ascii="Arial" w:eastAsia="Times New Roman" w:hAnsi="Arial" w:cs="Arial"/>
          <w:sz w:val="21"/>
          <w:szCs w:val="21"/>
        </w:rPr>
      </w:pPr>
    </w:p>
    <w:p w14:paraId="01CC5F8C" w14:textId="6F975283" w:rsidR="00577FC4" w:rsidRDefault="00577FC4" w:rsidP="00577FC4">
      <w:pPr>
        <w:shd w:val="clear" w:color="auto" w:fill="FFFFFF"/>
        <w:spacing w:after="0" w:line="240" w:lineRule="auto"/>
        <w:ind w:firstLine="709"/>
        <w:rPr>
          <w:rFonts w:ascii="Arial" w:eastAsia="Times New Roman" w:hAnsi="Arial" w:cs="Arial"/>
          <w:sz w:val="21"/>
          <w:szCs w:val="21"/>
        </w:rPr>
      </w:pPr>
      <w:r>
        <w:rPr>
          <w:rFonts w:ascii="Arial" w:eastAsia="Times New Roman" w:hAnsi="Arial" w:cs="Arial"/>
          <w:sz w:val="21"/>
          <w:szCs w:val="21"/>
        </w:rPr>
        <w:t>Objetivos Específicos</w:t>
      </w:r>
    </w:p>
    <w:p w14:paraId="1B455E88" w14:textId="77777777" w:rsidR="00221C12" w:rsidRDefault="00221C12" w:rsidP="00577FC4">
      <w:pPr>
        <w:shd w:val="clear" w:color="auto" w:fill="FFFFFF"/>
        <w:spacing w:after="0" w:line="240" w:lineRule="auto"/>
        <w:ind w:firstLine="709"/>
        <w:rPr>
          <w:rFonts w:ascii="Arial" w:eastAsia="Times New Roman" w:hAnsi="Arial" w:cs="Arial"/>
          <w:sz w:val="21"/>
          <w:szCs w:val="21"/>
        </w:rPr>
      </w:pPr>
    </w:p>
    <w:p w14:paraId="210EE54A" w14:textId="5DEF9032" w:rsidR="00C63705" w:rsidRDefault="00C63705" w:rsidP="00C63705">
      <w:pPr>
        <w:shd w:val="clear" w:color="auto" w:fill="FFFFFF"/>
        <w:spacing w:after="0" w:line="240" w:lineRule="auto"/>
        <w:rPr>
          <w:rFonts w:ascii="Arial" w:eastAsia="Times New Roman" w:hAnsi="Arial" w:cs="Arial"/>
          <w:sz w:val="21"/>
          <w:szCs w:val="21"/>
        </w:rPr>
      </w:pPr>
      <w:r>
        <w:rPr>
          <w:rFonts w:ascii="Arial" w:eastAsia="Times New Roman" w:hAnsi="Arial" w:cs="Arial"/>
          <w:sz w:val="21"/>
          <w:szCs w:val="21"/>
        </w:rPr>
        <w:t>Brindar servicio de Urgencias, Hospitalización, Quirúrgicos</w:t>
      </w:r>
      <w:r w:rsidR="0012147B">
        <w:rPr>
          <w:rFonts w:ascii="Arial" w:eastAsia="Times New Roman" w:hAnsi="Arial" w:cs="Arial"/>
          <w:sz w:val="21"/>
          <w:szCs w:val="21"/>
        </w:rPr>
        <w:t>, a niños niñas y adolescentes con padecimientos que requieren diagnóstico y tratamiento de pediatría especializada</w:t>
      </w:r>
    </w:p>
    <w:p w14:paraId="11270EFC" w14:textId="682B8549" w:rsidR="0012147B" w:rsidRDefault="0012147B" w:rsidP="00577FC4">
      <w:pPr>
        <w:shd w:val="clear" w:color="auto" w:fill="FFFFFF"/>
        <w:spacing w:after="0" w:line="240" w:lineRule="auto"/>
        <w:ind w:firstLine="709"/>
        <w:rPr>
          <w:rFonts w:ascii="Arial" w:eastAsia="Times New Roman" w:hAnsi="Arial" w:cs="Arial"/>
          <w:sz w:val="21"/>
          <w:szCs w:val="21"/>
        </w:rPr>
      </w:pPr>
    </w:p>
    <w:p w14:paraId="68A52971" w14:textId="77777777" w:rsidR="00221C12" w:rsidRDefault="00221C12" w:rsidP="00577FC4">
      <w:pPr>
        <w:shd w:val="clear" w:color="auto" w:fill="FFFFFF"/>
        <w:spacing w:after="0" w:line="240" w:lineRule="auto"/>
        <w:ind w:firstLine="709"/>
        <w:rPr>
          <w:rFonts w:ascii="Arial" w:eastAsia="Times New Roman" w:hAnsi="Arial" w:cs="Arial"/>
          <w:sz w:val="21"/>
          <w:szCs w:val="21"/>
        </w:rPr>
      </w:pPr>
    </w:p>
    <w:p w14:paraId="187A39A8" w14:textId="24E21AB3" w:rsidR="00577FC4" w:rsidRDefault="00577FC4" w:rsidP="00577FC4">
      <w:pPr>
        <w:shd w:val="clear" w:color="auto" w:fill="FFFFFF"/>
        <w:spacing w:after="0" w:line="240" w:lineRule="auto"/>
        <w:ind w:firstLine="709"/>
        <w:rPr>
          <w:rFonts w:ascii="Arial" w:eastAsia="Times New Roman" w:hAnsi="Arial" w:cs="Arial"/>
          <w:sz w:val="21"/>
          <w:szCs w:val="21"/>
        </w:rPr>
      </w:pPr>
      <w:r w:rsidRPr="00C34B6C">
        <w:rPr>
          <w:rFonts w:ascii="Arial" w:eastAsia="Times New Roman" w:hAnsi="Arial" w:cs="Arial"/>
          <w:sz w:val="21"/>
          <w:szCs w:val="21"/>
        </w:rPr>
        <w:t>Misión.</w:t>
      </w:r>
    </w:p>
    <w:p w14:paraId="16589229" w14:textId="684E854B" w:rsidR="00936E9D" w:rsidRDefault="00936E9D" w:rsidP="00577FC4">
      <w:pPr>
        <w:shd w:val="clear" w:color="auto" w:fill="FFFFFF"/>
        <w:spacing w:after="0" w:line="240" w:lineRule="auto"/>
        <w:ind w:firstLine="709"/>
        <w:rPr>
          <w:rFonts w:ascii="Arial" w:eastAsia="Times New Roman" w:hAnsi="Arial" w:cs="Arial"/>
          <w:sz w:val="21"/>
          <w:szCs w:val="21"/>
        </w:rPr>
      </w:pPr>
    </w:p>
    <w:p w14:paraId="6EED1EAA" w14:textId="77777777" w:rsidR="00936E9D" w:rsidRPr="00FA5417" w:rsidRDefault="00936E9D" w:rsidP="00936E9D">
      <w:pPr>
        <w:shd w:val="clear" w:color="auto" w:fill="FFFFFF"/>
        <w:spacing w:after="0" w:line="240" w:lineRule="auto"/>
        <w:rPr>
          <w:rFonts w:ascii="Arial" w:eastAsia="Times New Roman" w:hAnsi="Arial" w:cs="Arial"/>
          <w:sz w:val="22"/>
          <w:szCs w:val="22"/>
        </w:rPr>
      </w:pPr>
      <w:r w:rsidRPr="00FA5417">
        <w:rPr>
          <w:rFonts w:ascii="Arial" w:eastAsia="Times New Roman" w:hAnsi="Arial" w:cs="Arial"/>
          <w:sz w:val="22"/>
          <w:szCs w:val="22"/>
        </w:rPr>
        <w:t>Contribuir a mejorar la salud de la población oaxaqueña a través de servicios médicos pediátricos de alta especialidad, con calidad, seguridad, trato digno y favoreciendo la formación de recursos humanos en salud</w:t>
      </w:r>
    </w:p>
    <w:p w14:paraId="275C737A" w14:textId="72DCA9F9" w:rsidR="00936E9D" w:rsidRPr="00FA5417" w:rsidRDefault="00936E9D" w:rsidP="00577FC4">
      <w:pPr>
        <w:shd w:val="clear" w:color="auto" w:fill="FFFFFF"/>
        <w:spacing w:after="0" w:line="240" w:lineRule="auto"/>
        <w:ind w:firstLine="709"/>
        <w:rPr>
          <w:rFonts w:ascii="Arial" w:eastAsia="Times New Roman" w:hAnsi="Arial" w:cs="Arial"/>
          <w:sz w:val="22"/>
          <w:szCs w:val="22"/>
        </w:rPr>
      </w:pPr>
    </w:p>
    <w:p w14:paraId="1671B5BD" w14:textId="77777777" w:rsidR="00936E9D" w:rsidRPr="00FA5417" w:rsidRDefault="00936E9D" w:rsidP="00577FC4">
      <w:pPr>
        <w:shd w:val="clear" w:color="auto" w:fill="FFFFFF"/>
        <w:spacing w:after="0" w:line="240" w:lineRule="auto"/>
        <w:ind w:firstLine="709"/>
        <w:rPr>
          <w:rFonts w:ascii="Arial" w:eastAsia="Times New Roman" w:hAnsi="Arial" w:cs="Arial"/>
          <w:sz w:val="22"/>
          <w:szCs w:val="22"/>
        </w:rPr>
      </w:pPr>
    </w:p>
    <w:p w14:paraId="511814E1" w14:textId="77777777" w:rsidR="00936E9D" w:rsidRPr="00FA5417" w:rsidRDefault="00577FC4" w:rsidP="00577FC4">
      <w:pPr>
        <w:shd w:val="clear" w:color="auto" w:fill="FFFFFF"/>
        <w:spacing w:after="0" w:line="240" w:lineRule="auto"/>
        <w:ind w:firstLine="709"/>
        <w:rPr>
          <w:rFonts w:ascii="Arial" w:eastAsia="Times New Roman" w:hAnsi="Arial" w:cs="Arial"/>
          <w:sz w:val="22"/>
          <w:szCs w:val="22"/>
        </w:rPr>
      </w:pPr>
      <w:r w:rsidRPr="00FA5417">
        <w:rPr>
          <w:rFonts w:ascii="Arial" w:eastAsia="Times New Roman" w:hAnsi="Arial" w:cs="Arial"/>
          <w:sz w:val="22"/>
          <w:szCs w:val="22"/>
        </w:rPr>
        <w:t>Visión.</w:t>
      </w:r>
    </w:p>
    <w:p w14:paraId="2DEA20D1" w14:textId="6D0553AE" w:rsidR="00936E9D" w:rsidRPr="00FA5417" w:rsidRDefault="00936E9D" w:rsidP="00577FC4">
      <w:pPr>
        <w:shd w:val="clear" w:color="auto" w:fill="FFFFFF"/>
        <w:spacing w:after="0" w:line="240" w:lineRule="auto"/>
        <w:ind w:firstLine="709"/>
        <w:rPr>
          <w:rFonts w:ascii="Arial" w:eastAsia="Times New Roman" w:hAnsi="Arial" w:cs="Arial"/>
          <w:sz w:val="22"/>
          <w:szCs w:val="22"/>
        </w:rPr>
      </w:pPr>
    </w:p>
    <w:p w14:paraId="4379A954" w14:textId="77777777" w:rsidR="00936E9D" w:rsidRPr="00FA5417" w:rsidRDefault="00936E9D" w:rsidP="00936E9D">
      <w:pPr>
        <w:shd w:val="clear" w:color="auto" w:fill="FFFFFF"/>
        <w:spacing w:after="0" w:line="240" w:lineRule="auto"/>
        <w:rPr>
          <w:rFonts w:ascii="Arial" w:eastAsia="Times New Roman" w:hAnsi="Arial" w:cs="Arial"/>
          <w:sz w:val="22"/>
          <w:szCs w:val="22"/>
        </w:rPr>
      </w:pPr>
      <w:r w:rsidRPr="00FA5417">
        <w:rPr>
          <w:rFonts w:ascii="Arial" w:eastAsia="Times New Roman" w:hAnsi="Arial" w:cs="Arial"/>
          <w:sz w:val="22"/>
          <w:szCs w:val="22"/>
        </w:rPr>
        <w:t>Ser un hospital de especialidades pediátricas certificado, líder en la prestación de servicios médicos acreditados, formador de recursos humanos y generador de nuevos conocimientos</w:t>
      </w:r>
    </w:p>
    <w:p w14:paraId="2D61D8BA" w14:textId="77777777" w:rsidR="00936E9D" w:rsidRPr="00FA5417" w:rsidRDefault="00936E9D" w:rsidP="00936E9D">
      <w:pPr>
        <w:shd w:val="clear" w:color="auto" w:fill="FFFFFF"/>
        <w:spacing w:after="0" w:line="240" w:lineRule="auto"/>
        <w:ind w:firstLine="709"/>
        <w:rPr>
          <w:rFonts w:ascii="Arial" w:eastAsia="Times New Roman" w:hAnsi="Arial" w:cs="Arial"/>
          <w:sz w:val="22"/>
          <w:szCs w:val="22"/>
        </w:rPr>
      </w:pPr>
    </w:p>
    <w:p w14:paraId="006829C9" w14:textId="742ED3F4" w:rsidR="00936E9D" w:rsidRPr="00FA5417" w:rsidRDefault="00936E9D" w:rsidP="00577FC4">
      <w:pPr>
        <w:shd w:val="clear" w:color="auto" w:fill="FFFFFF"/>
        <w:spacing w:after="0" w:line="240" w:lineRule="auto"/>
        <w:ind w:firstLine="709"/>
        <w:rPr>
          <w:rFonts w:ascii="Arial" w:eastAsia="Times New Roman" w:hAnsi="Arial" w:cs="Arial"/>
          <w:sz w:val="22"/>
          <w:szCs w:val="22"/>
        </w:rPr>
      </w:pPr>
    </w:p>
    <w:p w14:paraId="43862556" w14:textId="77777777" w:rsidR="00936E9D" w:rsidRPr="00FA5417" w:rsidRDefault="00936E9D" w:rsidP="00577FC4">
      <w:pPr>
        <w:shd w:val="clear" w:color="auto" w:fill="FFFFFF"/>
        <w:spacing w:after="0" w:line="240" w:lineRule="auto"/>
        <w:ind w:firstLine="709"/>
        <w:rPr>
          <w:rFonts w:ascii="Arial" w:eastAsia="Times New Roman" w:hAnsi="Arial" w:cs="Arial"/>
          <w:sz w:val="22"/>
          <w:szCs w:val="22"/>
        </w:rPr>
      </w:pPr>
    </w:p>
    <w:p w14:paraId="11E3C844" w14:textId="6350CD8A" w:rsidR="00577FC4" w:rsidRPr="00FA5417" w:rsidRDefault="00577FC4" w:rsidP="00577FC4">
      <w:pPr>
        <w:shd w:val="clear" w:color="auto" w:fill="FFFFFF"/>
        <w:spacing w:after="0" w:line="240" w:lineRule="auto"/>
        <w:ind w:firstLine="709"/>
        <w:rPr>
          <w:rFonts w:ascii="Arial" w:eastAsia="Times New Roman" w:hAnsi="Arial" w:cs="Arial"/>
          <w:sz w:val="22"/>
          <w:szCs w:val="22"/>
        </w:rPr>
      </w:pPr>
      <w:r w:rsidRPr="00FA5417">
        <w:rPr>
          <w:rFonts w:ascii="Arial" w:eastAsia="Times New Roman" w:hAnsi="Arial" w:cs="Arial"/>
          <w:sz w:val="22"/>
          <w:szCs w:val="22"/>
        </w:rPr>
        <w:t>Valores.</w:t>
      </w:r>
    </w:p>
    <w:p w14:paraId="6A86A115" w14:textId="09912487" w:rsidR="00577FC4" w:rsidRPr="00FA5417" w:rsidRDefault="00577FC4" w:rsidP="00577FC4">
      <w:pPr>
        <w:shd w:val="clear" w:color="auto" w:fill="FFFFFF"/>
        <w:spacing w:after="0" w:line="240" w:lineRule="auto"/>
        <w:rPr>
          <w:rFonts w:ascii="Arial" w:eastAsia="Times New Roman" w:hAnsi="Arial" w:cs="Arial"/>
          <w:sz w:val="22"/>
          <w:szCs w:val="22"/>
        </w:rPr>
      </w:pPr>
    </w:p>
    <w:p w14:paraId="71336AB9" w14:textId="50CC72FC" w:rsidR="00FA5417" w:rsidRDefault="00FA5417" w:rsidP="00FA5417">
      <w:pPr>
        <w:shd w:val="clear" w:color="auto" w:fill="FFFFFF"/>
        <w:spacing w:after="0" w:line="240" w:lineRule="auto"/>
        <w:rPr>
          <w:rFonts w:ascii="Arial" w:eastAsia="Times New Roman" w:hAnsi="Arial" w:cs="Arial"/>
          <w:sz w:val="22"/>
          <w:szCs w:val="22"/>
        </w:rPr>
      </w:pPr>
      <w:r w:rsidRPr="00FA5417">
        <w:rPr>
          <w:rFonts w:ascii="Arial" w:eastAsia="Times New Roman" w:hAnsi="Arial" w:cs="Arial"/>
          <w:sz w:val="22"/>
          <w:szCs w:val="22"/>
        </w:rPr>
        <w:t>Nuestra principal estrategia para el logro de nuestros objetivos es la adopción de una cultura organizacional enfocada en el paciente, la cual se fundamenta en:</w:t>
      </w:r>
    </w:p>
    <w:p w14:paraId="4E6406B6" w14:textId="77777777" w:rsidR="00FA5417" w:rsidRPr="00FA5417" w:rsidRDefault="00FA5417" w:rsidP="00FA5417">
      <w:pPr>
        <w:shd w:val="clear" w:color="auto" w:fill="FFFFFF"/>
        <w:spacing w:after="0" w:line="240" w:lineRule="auto"/>
        <w:rPr>
          <w:rFonts w:ascii="Arial" w:eastAsia="Times New Roman" w:hAnsi="Arial" w:cs="Arial"/>
          <w:sz w:val="22"/>
          <w:szCs w:val="22"/>
        </w:rPr>
      </w:pPr>
    </w:p>
    <w:p w14:paraId="5C9224B4" w14:textId="77777777" w:rsidR="00FA5417" w:rsidRPr="00FA5417" w:rsidRDefault="00FA5417" w:rsidP="00FA5417">
      <w:pPr>
        <w:shd w:val="clear" w:color="auto" w:fill="FFFFFF"/>
        <w:spacing w:after="0" w:line="240" w:lineRule="auto"/>
        <w:rPr>
          <w:rFonts w:ascii="Arial" w:eastAsia="Times New Roman" w:hAnsi="Arial" w:cs="Arial"/>
          <w:sz w:val="22"/>
          <w:szCs w:val="22"/>
        </w:rPr>
      </w:pPr>
      <w:r w:rsidRPr="00FA5417">
        <w:rPr>
          <w:rFonts w:ascii="Arial" w:eastAsia="Times New Roman" w:hAnsi="Arial" w:cs="Arial"/>
          <w:sz w:val="22"/>
          <w:szCs w:val="22"/>
        </w:rPr>
        <w:t>Actitud de servicio</w:t>
      </w:r>
    </w:p>
    <w:p w14:paraId="6D970400" w14:textId="77777777" w:rsidR="00FA5417" w:rsidRPr="00FA5417" w:rsidRDefault="00FA5417" w:rsidP="00FA5417">
      <w:pPr>
        <w:shd w:val="clear" w:color="auto" w:fill="FFFFFF"/>
        <w:spacing w:after="0" w:line="240" w:lineRule="auto"/>
        <w:rPr>
          <w:rFonts w:ascii="Arial" w:eastAsia="Times New Roman" w:hAnsi="Arial" w:cs="Arial"/>
          <w:sz w:val="22"/>
          <w:szCs w:val="22"/>
        </w:rPr>
      </w:pPr>
      <w:r w:rsidRPr="00FA5417">
        <w:rPr>
          <w:rFonts w:ascii="Arial" w:eastAsia="Times New Roman" w:hAnsi="Arial" w:cs="Arial"/>
          <w:sz w:val="22"/>
          <w:szCs w:val="22"/>
        </w:rPr>
        <w:t>Disciplina</w:t>
      </w:r>
    </w:p>
    <w:p w14:paraId="55816271" w14:textId="77777777" w:rsidR="00FA5417" w:rsidRPr="00FA5417" w:rsidRDefault="00FA5417" w:rsidP="00FA5417">
      <w:pPr>
        <w:shd w:val="clear" w:color="auto" w:fill="FFFFFF"/>
        <w:spacing w:after="0" w:line="240" w:lineRule="auto"/>
        <w:rPr>
          <w:rFonts w:ascii="Arial" w:eastAsia="Times New Roman" w:hAnsi="Arial" w:cs="Arial"/>
          <w:sz w:val="22"/>
          <w:szCs w:val="22"/>
        </w:rPr>
      </w:pPr>
      <w:r w:rsidRPr="00FA5417">
        <w:rPr>
          <w:rFonts w:ascii="Arial" w:eastAsia="Times New Roman" w:hAnsi="Arial" w:cs="Arial"/>
          <w:sz w:val="22"/>
          <w:szCs w:val="22"/>
        </w:rPr>
        <w:t>Respeto</w:t>
      </w:r>
    </w:p>
    <w:p w14:paraId="5FAA7F5C" w14:textId="77777777" w:rsidR="00FA5417" w:rsidRPr="00FA5417" w:rsidRDefault="00FA5417" w:rsidP="00FA5417">
      <w:pPr>
        <w:shd w:val="clear" w:color="auto" w:fill="FFFFFF"/>
        <w:spacing w:after="0" w:line="240" w:lineRule="auto"/>
        <w:rPr>
          <w:rFonts w:ascii="Arial" w:eastAsia="Times New Roman" w:hAnsi="Arial" w:cs="Arial"/>
          <w:sz w:val="22"/>
          <w:szCs w:val="22"/>
        </w:rPr>
      </w:pPr>
      <w:r w:rsidRPr="00FA5417">
        <w:rPr>
          <w:rFonts w:ascii="Arial" w:eastAsia="Times New Roman" w:hAnsi="Arial" w:cs="Arial"/>
          <w:sz w:val="22"/>
          <w:szCs w:val="22"/>
        </w:rPr>
        <w:t>Autocrítica</w:t>
      </w:r>
    </w:p>
    <w:p w14:paraId="2AE4E55C" w14:textId="77777777" w:rsidR="00FA5417" w:rsidRPr="00FA5417" w:rsidRDefault="00FA5417" w:rsidP="00FA5417">
      <w:pPr>
        <w:shd w:val="clear" w:color="auto" w:fill="FFFFFF"/>
        <w:spacing w:after="0" w:line="240" w:lineRule="auto"/>
        <w:rPr>
          <w:rFonts w:ascii="Arial" w:eastAsia="Times New Roman" w:hAnsi="Arial" w:cs="Arial"/>
          <w:sz w:val="22"/>
          <w:szCs w:val="22"/>
        </w:rPr>
      </w:pPr>
      <w:r w:rsidRPr="00FA5417">
        <w:rPr>
          <w:rFonts w:ascii="Arial" w:eastAsia="Times New Roman" w:hAnsi="Arial" w:cs="Arial"/>
          <w:sz w:val="22"/>
          <w:szCs w:val="22"/>
        </w:rPr>
        <w:t>Compromiso</w:t>
      </w:r>
    </w:p>
    <w:p w14:paraId="2032F81B" w14:textId="247B5751" w:rsidR="00FA5417" w:rsidRDefault="00FA5417">
      <w:pPr>
        <w:rPr>
          <w:rFonts w:ascii="Arial" w:eastAsia="Times New Roman" w:hAnsi="Arial" w:cs="Arial"/>
          <w:b/>
          <w:sz w:val="21"/>
          <w:szCs w:val="21"/>
        </w:rPr>
      </w:pPr>
      <w:r>
        <w:rPr>
          <w:rFonts w:ascii="Arial" w:eastAsia="Times New Roman" w:hAnsi="Arial" w:cs="Arial"/>
          <w:b/>
          <w:sz w:val="21"/>
          <w:szCs w:val="21"/>
        </w:rPr>
        <w:br w:type="page"/>
      </w:r>
    </w:p>
    <w:p w14:paraId="2AD182FD" w14:textId="77777777" w:rsidR="00936E9D" w:rsidRDefault="00936E9D" w:rsidP="00577FC4">
      <w:pPr>
        <w:shd w:val="clear" w:color="auto" w:fill="FFFFFF"/>
        <w:spacing w:after="0" w:line="240" w:lineRule="auto"/>
        <w:rPr>
          <w:rFonts w:ascii="Arial" w:eastAsia="Times New Roman" w:hAnsi="Arial" w:cs="Arial"/>
          <w:b/>
          <w:sz w:val="21"/>
          <w:szCs w:val="21"/>
        </w:rPr>
      </w:pPr>
    </w:p>
    <w:p w14:paraId="49DE8E4D" w14:textId="77777777" w:rsidR="00577FC4" w:rsidRDefault="00577FC4" w:rsidP="00577FC4">
      <w:pPr>
        <w:pStyle w:val="Ttulo1"/>
      </w:pPr>
      <w:bookmarkStart w:id="13" w:name="_Toc23922619"/>
      <w:r>
        <w:t>7. Recursos con los que cuenta</w:t>
      </w:r>
      <w:bookmarkEnd w:id="13"/>
    </w:p>
    <w:p w14:paraId="7A05FA7C" w14:textId="77777777" w:rsidR="00577FC4" w:rsidRDefault="00577FC4" w:rsidP="00577FC4">
      <w:pPr>
        <w:shd w:val="clear" w:color="auto" w:fill="FFFFFF"/>
        <w:spacing w:after="0" w:line="240" w:lineRule="auto"/>
        <w:rPr>
          <w:rFonts w:ascii="Arial" w:eastAsia="Times New Roman" w:hAnsi="Arial" w:cs="Arial"/>
          <w:b/>
          <w:sz w:val="21"/>
          <w:szCs w:val="21"/>
        </w:rPr>
      </w:pPr>
    </w:p>
    <w:p w14:paraId="52675112" w14:textId="77777777" w:rsidR="00577FC4" w:rsidRPr="00DF5CC7" w:rsidRDefault="00577FC4" w:rsidP="00577FC4">
      <w:pPr>
        <w:shd w:val="clear" w:color="auto" w:fill="FFFFFF"/>
        <w:spacing w:after="0" w:line="240" w:lineRule="auto"/>
        <w:ind w:firstLine="567"/>
        <w:rPr>
          <w:rFonts w:ascii="Arial" w:eastAsia="Times New Roman" w:hAnsi="Arial" w:cs="Arial"/>
          <w:sz w:val="21"/>
          <w:szCs w:val="21"/>
        </w:rPr>
      </w:pPr>
      <w:r>
        <w:rPr>
          <w:rFonts w:ascii="Arial" w:eastAsia="Times New Roman" w:hAnsi="Arial" w:cs="Arial"/>
          <w:b/>
          <w:sz w:val="21"/>
          <w:szCs w:val="21"/>
        </w:rPr>
        <w:tab/>
      </w:r>
      <w:r w:rsidRPr="00DF5CC7">
        <w:rPr>
          <w:rFonts w:ascii="Arial" w:eastAsia="Times New Roman" w:hAnsi="Arial" w:cs="Arial"/>
          <w:sz w:val="21"/>
          <w:szCs w:val="21"/>
        </w:rPr>
        <w:t>Estructurales</w:t>
      </w:r>
    </w:p>
    <w:p w14:paraId="27974E5C" w14:textId="3CE67D67" w:rsidR="00577FC4" w:rsidRDefault="00577FC4" w:rsidP="00923AD8">
      <w:pPr>
        <w:shd w:val="clear" w:color="auto" w:fill="FFFFFF"/>
        <w:spacing w:after="0" w:line="240" w:lineRule="auto"/>
        <w:rPr>
          <w:rFonts w:ascii="Arial" w:eastAsia="Times New Roman" w:hAnsi="Arial" w:cs="Arial"/>
          <w:sz w:val="21"/>
          <w:szCs w:val="21"/>
        </w:rPr>
      </w:pPr>
    </w:p>
    <w:p w14:paraId="36DAD8AC" w14:textId="77777777" w:rsidR="00F04A18" w:rsidRDefault="00F04A18" w:rsidP="00577FC4">
      <w:pPr>
        <w:shd w:val="clear" w:color="auto" w:fill="FFFFFF"/>
        <w:spacing w:after="0" w:line="240" w:lineRule="auto"/>
        <w:ind w:firstLine="567"/>
        <w:rPr>
          <w:rFonts w:ascii="Arial" w:eastAsia="Times New Roman" w:hAnsi="Arial" w:cs="Arial"/>
          <w:sz w:val="21"/>
          <w:szCs w:val="21"/>
        </w:rPr>
      </w:pPr>
    </w:p>
    <w:p w14:paraId="0E224694" w14:textId="639EA868" w:rsidR="00F04A18" w:rsidRPr="00F04A18" w:rsidRDefault="00F04A18" w:rsidP="00F04A18">
      <w:pPr>
        <w:spacing w:after="120"/>
        <w:rPr>
          <w:rFonts w:ascii="Arial" w:eastAsia="Calibri" w:hAnsi="Arial" w:cs="Arial"/>
          <w:sz w:val="22"/>
          <w:szCs w:val="22"/>
        </w:rPr>
      </w:pPr>
      <w:r w:rsidRPr="00F04A18">
        <w:rPr>
          <w:rFonts w:ascii="Arial" w:eastAsia="Calibri" w:hAnsi="Arial" w:cs="Arial"/>
          <w:sz w:val="22"/>
          <w:szCs w:val="22"/>
          <w:shd w:val="clear" w:color="auto" w:fill="FAFAFA"/>
        </w:rPr>
        <w:t xml:space="preserve">El hospital es considerado como Hospital de especialidades pediátricas, cuenta con 30 especialidades con una amplia cartera de Servicios. Es el único hospital pediátrico en el Estado de Oaxaca, forma parte de la Red Metropolitana de Hospitales de tercer nivel de atención, </w:t>
      </w:r>
    </w:p>
    <w:p w14:paraId="53FA60B3" w14:textId="36AFBEB7" w:rsidR="00F04A18" w:rsidRDefault="00F04A18" w:rsidP="00F04A18">
      <w:pPr>
        <w:spacing w:after="120"/>
        <w:rPr>
          <w:rFonts w:ascii="Arial" w:eastAsia="Calibri" w:hAnsi="Arial" w:cs="Arial"/>
          <w:sz w:val="22"/>
          <w:szCs w:val="22"/>
        </w:rPr>
      </w:pPr>
      <w:r w:rsidRPr="00F04A18">
        <w:rPr>
          <w:rFonts w:ascii="Arial" w:eastAsia="Calibri" w:hAnsi="Arial" w:cs="Arial"/>
          <w:sz w:val="22"/>
          <w:szCs w:val="22"/>
        </w:rPr>
        <w:t xml:space="preserve">El Hospital se encuentra acreditado ante la Comisión Nacional de Protección Social en Salud desde el 2006 en Gastos Catastróficos, para prematurez, sepsis y dificultad respiratoria, acreditación que se mantuvo durante la auditoria en 2011, en el año 2008 se acredita en Cáncer (leucemias) y cáncer infantil (tumores sólidos), en el año 2014 se logró la acreditación para las 17 patologías quirúrgicas que comprende malformaciones de sistema nervioso central, de malformaciones de corazón y malformaciones de tubo </w:t>
      </w:r>
      <w:r w:rsidR="00FA4AB6">
        <w:rPr>
          <w:rFonts w:ascii="Arial" w:eastAsia="Calibri" w:hAnsi="Arial" w:cs="Arial"/>
          <w:sz w:val="22"/>
          <w:szCs w:val="22"/>
        </w:rPr>
        <w:t>digestivo, así como hemofilia, En el 2018 se logra mantener la acreditación en Cuidados Intensivos Neonatales, Cáncer en menores de 18 años con hematopatías malignas, tumores sólidos del Sistema Nervioso Central, Tumores Sólidos Fuera del Sistema Nervioso Central y Hemofilia.</w:t>
      </w:r>
    </w:p>
    <w:p w14:paraId="0F344F78" w14:textId="3C72239F" w:rsidR="00923AD8" w:rsidRPr="00F04A18" w:rsidRDefault="00923AD8" w:rsidP="00F04A18">
      <w:pPr>
        <w:spacing w:after="120"/>
        <w:rPr>
          <w:rFonts w:ascii="Arial" w:eastAsia="Calibri" w:hAnsi="Arial" w:cs="Arial"/>
          <w:sz w:val="22"/>
          <w:szCs w:val="22"/>
        </w:rPr>
      </w:pPr>
      <w:r>
        <w:rPr>
          <w:rFonts w:ascii="Arial" w:eastAsia="Calibri" w:hAnsi="Arial" w:cs="Arial"/>
          <w:sz w:val="22"/>
          <w:szCs w:val="22"/>
        </w:rPr>
        <w:t xml:space="preserve">El hospital brinda la atención médica y quirúrgica las 24 horas del día de </w:t>
      </w:r>
      <w:r w:rsidR="00894A6C">
        <w:rPr>
          <w:rFonts w:ascii="Arial" w:eastAsia="Calibri" w:hAnsi="Arial" w:cs="Arial"/>
          <w:sz w:val="22"/>
          <w:szCs w:val="22"/>
        </w:rPr>
        <w:t>los 365 días</w:t>
      </w:r>
      <w:r>
        <w:rPr>
          <w:rFonts w:ascii="Arial" w:eastAsia="Calibri" w:hAnsi="Arial" w:cs="Arial"/>
          <w:sz w:val="22"/>
          <w:szCs w:val="22"/>
        </w:rPr>
        <w:t xml:space="preserve"> de año.</w:t>
      </w:r>
    </w:p>
    <w:p w14:paraId="475C9110" w14:textId="19229B2B" w:rsidR="00F04A18" w:rsidRPr="00F04A18" w:rsidRDefault="00F04A18" w:rsidP="00F04A18">
      <w:pPr>
        <w:spacing w:after="120"/>
        <w:rPr>
          <w:rFonts w:ascii="Arial" w:eastAsia="Calibri" w:hAnsi="Arial" w:cs="Arial"/>
          <w:sz w:val="22"/>
          <w:szCs w:val="22"/>
        </w:rPr>
      </w:pPr>
      <w:r w:rsidRPr="00F04A18">
        <w:rPr>
          <w:rFonts w:ascii="Arial" w:eastAsia="Calibri" w:hAnsi="Arial" w:cs="Arial"/>
          <w:sz w:val="22"/>
          <w:szCs w:val="22"/>
        </w:rPr>
        <w:t>Plantilla de personal</w:t>
      </w:r>
      <w:r w:rsidR="00FA4AB6">
        <w:rPr>
          <w:rFonts w:ascii="Arial" w:eastAsia="Calibri" w:hAnsi="Arial" w:cs="Arial"/>
          <w:sz w:val="22"/>
          <w:szCs w:val="22"/>
        </w:rPr>
        <w:t>.</w:t>
      </w:r>
    </w:p>
    <w:p w14:paraId="4535EB14" w14:textId="77777777" w:rsidR="00F04A18" w:rsidRPr="00F04A18" w:rsidRDefault="00F04A18" w:rsidP="00F04A18">
      <w:pPr>
        <w:spacing w:after="120"/>
        <w:rPr>
          <w:rFonts w:ascii="Arial" w:eastAsia="Calibri" w:hAnsi="Arial" w:cs="Arial"/>
          <w:sz w:val="22"/>
          <w:szCs w:val="22"/>
        </w:rPr>
      </w:pPr>
      <w:r w:rsidRPr="00F04A18">
        <w:rPr>
          <w:rFonts w:ascii="Arial" w:eastAsia="Calibri" w:hAnsi="Arial" w:cs="Arial"/>
          <w:sz w:val="22"/>
          <w:szCs w:val="22"/>
        </w:rPr>
        <w:t>Gobierno del Estado absorbe 26 plazas, distribuidas en mandos superiores y medios y 9 nombramientos de confianza y 2 de contrato Confianza.</w:t>
      </w:r>
    </w:p>
    <w:p w14:paraId="0CF99C87" w14:textId="0967D8ED" w:rsidR="00FA4AB6" w:rsidRDefault="00FA4AB6" w:rsidP="00FA4AB6">
      <w:pPr>
        <w:spacing w:after="120"/>
        <w:jc w:val="left"/>
        <w:rPr>
          <w:rFonts w:ascii="Arial" w:eastAsia="Calibri" w:hAnsi="Arial" w:cs="Arial"/>
          <w:sz w:val="22"/>
          <w:szCs w:val="22"/>
        </w:rPr>
      </w:pPr>
      <w:r>
        <w:rPr>
          <w:rFonts w:ascii="Arial" w:eastAsia="Calibri" w:hAnsi="Arial" w:cs="Arial"/>
          <w:sz w:val="22"/>
          <w:szCs w:val="22"/>
        </w:rPr>
        <w:t>S</w:t>
      </w:r>
      <w:r w:rsidRPr="00FA4AB6">
        <w:rPr>
          <w:rFonts w:ascii="Arial" w:eastAsia="Calibri" w:hAnsi="Arial" w:cs="Arial"/>
          <w:sz w:val="22"/>
          <w:szCs w:val="22"/>
        </w:rPr>
        <w:t>e cuenta con 60 camas censables distribuidas de la siguiente manera:</w:t>
      </w:r>
    </w:p>
    <w:p w14:paraId="6FF9A24F" w14:textId="77777777" w:rsidR="004C3E7D" w:rsidRPr="00FA4AB6" w:rsidRDefault="004C3E7D" w:rsidP="00FA4AB6">
      <w:pPr>
        <w:spacing w:after="120"/>
        <w:jc w:val="left"/>
        <w:rPr>
          <w:rFonts w:ascii="Arial" w:eastAsia="Calibri" w:hAnsi="Arial" w:cs="Arial"/>
          <w:sz w:val="22"/>
          <w:szCs w:val="22"/>
        </w:rPr>
      </w:pPr>
    </w:p>
    <w:tbl>
      <w:tblPr>
        <w:tblW w:w="3402" w:type="dxa"/>
        <w:tblInd w:w="2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992"/>
      </w:tblGrid>
      <w:tr w:rsidR="00FA4AB6" w:rsidRPr="00FA4AB6" w14:paraId="796E758F" w14:textId="77777777" w:rsidTr="00BF3CCA">
        <w:trPr>
          <w:trHeight w:val="300"/>
        </w:trPr>
        <w:tc>
          <w:tcPr>
            <w:tcW w:w="2410" w:type="dxa"/>
            <w:shd w:val="clear" w:color="auto" w:fill="auto"/>
            <w:noWrap/>
            <w:vAlign w:val="center"/>
            <w:hideMark/>
          </w:tcPr>
          <w:p w14:paraId="5EF692CD" w14:textId="77777777" w:rsidR="00FA4AB6" w:rsidRPr="00FA4AB6" w:rsidRDefault="00FA4AB6" w:rsidP="00FA4AB6">
            <w:pPr>
              <w:spacing w:after="120"/>
              <w:jc w:val="left"/>
              <w:rPr>
                <w:rFonts w:ascii="Arial" w:eastAsia="Times New Roman" w:hAnsi="Arial" w:cs="Arial"/>
                <w:color w:val="0D0D0D"/>
                <w:sz w:val="22"/>
                <w:szCs w:val="22"/>
              </w:rPr>
            </w:pPr>
            <w:r w:rsidRPr="00FA4AB6">
              <w:rPr>
                <w:rFonts w:ascii="Arial" w:eastAsia="Times New Roman" w:hAnsi="Arial" w:cs="Arial"/>
                <w:color w:val="0D0D0D"/>
                <w:sz w:val="22"/>
                <w:szCs w:val="22"/>
                <w:lang w:val="x-none"/>
              </w:rPr>
              <w:t xml:space="preserve">Oncología </w:t>
            </w:r>
          </w:p>
        </w:tc>
        <w:tc>
          <w:tcPr>
            <w:tcW w:w="992" w:type="dxa"/>
            <w:shd w:val="clear" w:color="auto" w:fill="auto"/>
            <w:noWrap/>
            <w:vAlign w:val="bottom"/>
            <w:hideMark/>
          </w:tcPr>
          <w:p w14:paraId="346A9F4F" w14:textId="77777777" w:rsidR="00FA4AB6" w:rsidRPr="00FA4AB6" w:rsidRDefault="00FA4AB6" w:rsidP="00FA4AB6">
            <w:pPr>
              <w:spacing w:after="120"/>
              <w:jc w:val="center"/>
              <w:rPr>
                <w:rFonts w:ascii="Arial" w:eastAsia="Times New Roman" w:hAnsi="Arial" w:cs="Arial"/>
                <w:color w:val="000000"/>
                <w:sz w:val="22"/>
                <w:szCs w:val="22"/>
              </w:rPr>
            </w:pPr>
            <w:r w:rsidRPr="00FA4AB6">
              <w:rPr>
                <w:rFonts w:ascii="Arial" w:eastAsia="Times New Roman" w:hAnsi="Arial" w:cs="Arial"/>
                <w:color w:val="000000"/>
                <w:sz w:val="22"/>
                <w:szCs w:val="22"/>
              </w:rPr>
              <w:t>12</w:t>
            </w:r>
          </w:p>
        </w:tc>
      </w:tr>
      <w:tr w:rsidR="00FA4AB6" w:rsidRPr="00FA4AB6" w14:paraId="0B66A2A5" w14:textId="77777777" w:rsidTr="00BF3CCA">
        <w:trPr>
          <w:trHeight w:val="300"/>
        </w:trPr>
        <w:tc>
          <w:tcPr>
            <w:tcW w:w="2410" w:type="dxa"/>
            <w:shd w:val="clear" w:color="auto" w:fill="auto"/>
            <w:noWrap/>
            <w:vAlign w:val="center"/>
            <w:hideMark/>
          </w:tcPr>
          <w:p w14:paraId="1DA0E351" w14:textId="77777777" w:rsidR="00FA4AB6" w:rsidRPr="00FA4AB6" w:rsidRDefault="00FA4AB6" w:rsidP="00FA4AB6">
            <w:pPr>
              <w:spacing w:after="120"/>
              <w:jc w:val="left"/>
              <w:rPr>
                <w:rFonts w:ascii="Arial" w:eastAsia="Times New Roman" w:hAnsi="Arial" w:cs="Arial"/>
                <w:color w:val="0D0D0D"/>
                <w:sz w:val="22"/>
                <w:szCs w:val="22"/>
              </w:rPr>
            </w:pPr>
            <w:r w:rsidRPr="00FA4AB6">
              <w:rPr>
                <w:rFonts w:ascii="Arial" w:eastAsia="Times New Roman" w:hAnsi="Arial" w:cs="Arial"/>
                <w:color w:val="0D0D0D"/>
                <w:sz w:val="22"/>
                <w:szCs w:val="22"/>
                <w:lang w:val="x-none"/>
              </w:rPr>
              <w:t xml:space="preserve">Medicina interna </w:t>
            </w:r>
          </w:p>
        </w:tc>
        <w:tc>
          <w:tcPr>
            <w:tcW w:w="992" w:type="dxa"/>
            <w:shd w:val="clear" w:color="auto" w:fill="auto"/>
            <w:noWrap/>
            <w:vAlign w:val="bottom"/>
            <w:hideMark/>
          </w:tcPr>
          <w:p w14:paraId="403D5159" w14:textId="77777777" w:rsidR="00FA4AB6" w:rsidRPr="00FA4AB6" w:rsidRDefault="00FA4AB6" w:rsidP="00FA4AB6">
            <w:pPr>
              <w:spacing w:after="120"/>
              <w:jc w:val="center"/>
              <w:rPr>
                <w:rFonts w:ascii="Arial" w:eastAsia="Times New Roman" w:hAnsi="Arial" w:cs="Arial"/>
                <w:color w:val="000000"/>
                <w:sz w:val="22"/>
                <w:szCs w:val="22"/>
              </w:rPr>
            </w:pPr>
            <w:r w:rsidRPr="00FA4AB6">
              <w:rPr>
                <w:rFonts w:ascii="Arial" w:eastAsia="Times New Roman" w:hAnsi="Arial" w:cs="Arial"/>
                <w:color w:val="000000"/>
                <w:sz w:val="22"/>
                <w:szCs w:val="22"/>
              </w:rPr>
              <w:t>8</w:t>
            </w:r>
          </w:p>
        </w:tc>
      </w:tr>
      <w:tr w:rsidR="00FA4AB6" w:rsidRPr="00FA4AB6" w14:paraId="45FF8C69" w14:textId="77777777" w:rsidTr="00BF3CCA">
        <w:trPr>
          <w:trHeight w:val="300"/>
        </w:trPr>
        <w:tc>
          <w:tcPr>
            <w:tcW w:w="2410" w:type="dxa"/>
            <w:shd w:val="clear" w:color="auto" w:fill="auto"/>
            <w:noWrap/>
            <w:vAlign w:val="center"/>
            <w:hideMark/>
          </w:tcPr>
          <w:p w14:paraId="7B7A4936" w14:textId="77777777" w:rsidR="00FA4AB6" w:rsidRPr="00FA4AB6" w:rsidRDefault="00FA4AB6" w:rsidP="00FA4AB6">
            <w:pPr>
              <w:spacing w:after="120"/>
              <w:jc w:val="left"/>
              <w:rPr>
                <w:rFonts w:ascii="Arial" w:eastAsia="Times New Roman" w:hAnsi="Arial" w:cs="Arial"/>
                <w:color w:val="0D0D0D"/>
                <w:sz w:val="22"/>
                <w:szCs w:val="22"/>
              </w:rPr>
            </w:pPr>
            <w:r w:rsidRPr="00FA4AB6">
              <w:rPr>
                <w:rFonts w:ascii="Arial" w:eastAsia="Times New Roman" w:hAnsi="Arial" w:cs="Arial"/>
                <w:color w:val="0D0D0D"/>
                <w:sz w:val="22"/>
                <w:szCs w:val="22"/>
                <w:lang w:val="x-none"/>
              </w:rPr>
              <w:t>Cirugía</w:t>
            </w:r>
          </w:p>
        </w:tc>
        <w:tc>
          <w:tcPr>
            <w:tcW w:w="992" w:type="dxa"/>
            <w:shd w:val="clear" w:color="auto" w:fill="auto"/>
            <w:noWrap/>
            <w:vAlign w:val="bottom"/>
            <w:hideMark/>
          </w:tcPr>
          <w:p w14:paraId="1D57A271" w14:textId="77777777" w:rsidR="00FA4AB6" w:rsidRPr="00FA4AB6" w:rsidRDefault="00FA4AB6" w:rsidP="00FA4AB6">
            <w:pPr>
              <w:spacing w:after="120"/>
              <w:jc w:val="center"/>
              <w:rPr>
                <w:rFonts w:ascii="Arial" w:eastAsia="Times New Roman" w:hAnsi="Arial" w:cs="Arial"/>
                <w:color w:val="000000"/>
                <w:sz w:val="22"/>
                <w:szCs w:val="22"/>
              </w:rPr>
            </w:pPr>
            <w:r w:rsidRPr="00FA4AB6">
              <w:rPr>
                <w:rFonts w:ascii="Arial" w:eastAsia="Times New Roman" w:hAnsi="Arial" w:cs="Arial"/>
                <w:color w:val="000000"/>
                <w:sz w:val="22"/>
                <w:szCs w:val="22"/>
              </w:rPr>
              <w:t>13</w:t>
            </w:r>
          </w:p>
        </w:tc>
      </w:tr>
      <w:tr w:rsidR="00FA4AB6" w:rsidRPr="00FA4AB6" w14:paraId="7FEB8D4B" w14:textId="77777777" w:rsidTr="00BF3CCA">
        <w:trPr>
          <w:trHeight w:val="300"/>
        </w:trPr>
        <w:tc>
          <w:tcPr>
            <w:tcW w:w="2410" w:type="dxa"/>
            <w:shd w:val="clear" w:color="auto" w:fill="auto"/>
            <w:noWrap/>
            <w:vAlign w:val="center"/>
            <w:hideMark/>
          </w:tcPr>
          <w:p w14:paraId="77BA7D4B" w14:textId="77777777" w:rsidR="00FA4AB6" w:rsidRPr="00FA4AB6" w:rsidRDefault="00FA4AB6" w:rsidP="00FA4AB6">
            <w:pPr>
              <w:spacing w:after="120"/>
              <w:jc w:val="left"/>
              <w:rPr>
                <w:rFonts w:ascii="Arial" w:eastAsia="Times New Roman" w:hAnsi="Arial" w:cs="Arial"/>
                <w:color w:val="0D0D0D"/>
                <w:sz w:val="22"/>
                <w:szCs w:val="22"/>
              </w:rPr>
            </w:pPr>
            <w:r w:rsidRPr="00FA4AB6">
              <w:rPr>
                <w:rFonts w:ascii="Arial" w:eastAsia="Times New Roman" w:hAnsi="Arial" w:cs="Arial"/>
                <w:color w:val="0D0D0D"/>
                <w:sz w:val="22"/>
                <w:szCs w:val="22"/>
                <w:lang w:val="x-none"/>
              </w:rPr>
              <w:t>Neonatología</w:t>
            </w:r>
          </w:p>
        </w:tc>
        <w:tc>
          <w:tcPr>
            <w:tcW w:w="992" w:type="dxa"/>
            <w:shd w:val="clear" w:color="auto" w:fill="auto"/>
            <w:noWrap/>
            <w:vAlign w:val="bottom"/>
            <w:hideMark/>
          </w:tcPr>
          <w:p w14:paraId="4865AEB1" w14:textId="77777777" w:rsidR="00FA4AB6" w:rsidRPr="00FA4AB6" w:rsidRDefault="00FA4AB6" w:rsidP="00FA4AB6">
            <w:pPr>
              <w:spacing w:after="120"/>
              <w:jc w:val="center"/>
              <w:rPr>
                <w:rFonts w:ascii="Arial" w:eastAsia="Times New Roman" w:hAnsi="Arial" w:cs="Arial"/>
                <w:color w:val="000000"/>
                <w:sz w:val="22"/>
                <w:szCs w:val="22"/>
              </w:rPr>
            </w:pPr>
            <w:r w:rsidRPr="00FA4AB6">
              <w:rPr>
                <w:rFonts w:ascii="Arial" w:eastAsia="Times New Roman" w:hAnsi="Arial" w:cs="Arial"/>
                <w:color w:val="000000"/>
                <w:sz w:val="22"/>
                <w:szCs w:val="22"/>
              </w:rPr>
              <w:t>12</w:t>
            </w:r>
          </w:p>
        </w:tc>
      </w:tr>
      <w:tr w:rsidR="00FA4AB6" w:rsidRPr="00FA4AB6" w14:paraId="4D925260" w14:textId="77777777" w:rsidTr="00BF3CCA">
        <w:trPr>
          <w:trHeight w:val="300"/>
        </w:trPr>
        <w:tc>
          <w:tcPr>
            <w:tcW w:w="2410" w:type="dxa"/>
            <w:shd w:val="clear" w:color="auto" w:fill="auto"/>
            <w:noWrap/>
            <w:vAlign w:val="center"/>
            <w:hideMark/>
          </w:tcPr>
          <w:p w14:paraId="0A988404" w14:textId="77777777" w:rsidR="00FA4AB6" w:rsidRPr="00FA4AB6" w:rsidRDefault="00FA4AB6" w:rsidP="00FA4AB6">
            <w:pPr>
              <w:spacing w:after="120"/>
              <w:jc w:val="left"/>
              <w:rPr>
                <w:rFonts w:ascii="Arial" w:eastAsia="Times New Roman" w:hAnsi="Arial" w:cs="Arial"/>
                <w:color w:val="0D0D0D"/>
                <w:sz w:val="22"/>
                <w:szCs w:val="22"/>
              </w:rPr>
            </w:pPr>
            <w:r w:rsidRPr="00FA4AB6">
              <w:rPr>
                <w:rFonts w:ascii="Arial" w:eastAsia="Times New Roman" w:hAnsi="Arial" w:cs="Arial"/>
                <w:color w:val="0D0D0D"/>
                <w:sz w:val="22"/>
                <w:szCs w:val="22"/>
                <w:lang w:val="x-none"/>
              </w:rPr>
              <w:t>Infectología</w:t>
            </w:r>
          </w:p>
        </w:tc>
        <w:tc>
          <w:tcPr>
            <w:tcW w:w="992" w:type="dxa"/>
            <w:shd w:val="clear" w:color="auto" w:fill="auto"/>
            <w:noWrap/>
            <w:vAlign w:val="bottom"/>
            <w:hideMark/>
          </w:tcPr>
          <w:p w14:paraId="180D340B" w14:textId="77777777" w:rsidR="00FA4AB6" w:rsidRPr="00FA4AB6" w:rsidRDefault="00FA4AB6" w:rsidP="00FA4AB6">
            <w:pPr>
              <w:spacing w:after="120"/>
              <w:jc w:val="center"/>
              <w:rPr>
                <w:rFonts w:ascii="Arial" w:eastAsia="Times New Roman" w:hAnsi="Arial" w:cs="Arial"/>
                <w:color w:val="000000"/>
                <w:sz w:val="22"/>
                <w:szCs w:val="22"/>
              </w:rPr>
            </w:pPr>
            <w:r w:rsidRPr="00FA4AB6">
              <w:rPr>
                <w:rFonts w:ascii="Arial" w:eastAsia="Times New Roman" w:hAnsi="Arial" w:cs="Arial"/>
                <w:color w:val="000000"/>
                <w:sz w:val="22"/>
                <w:szCs w:val="22"/>
              </w:rPr>
              <w:t>13</w:t>
            </w:r>
          </w:p>
        </w:tc>
      </w:tr>
      <w:tr w:rsidR="00FA4AB6" w:rsidRPr="00FA4AB6" w14:paraId="08F55F8A" w14:textId="77777777" w:rsidTr="00BF3CCA">
        <w:trPr>
          <w:trHeight w:val="300"/>
        </w:trPr>
        <w:tc>
          <w:tcPr>
            <w:tcW w:w="2410" w:type="dxa"/>
            <w:shd w:val="clear" w:color="auto" w:fill="auto"/>
            <w:noWrap/>
            <w:vAlign w:val="center"/>
            <w:hideMark/>
          </w:tcPr>
          <w:p w14:paraId="016F188D" w14:textId="77777777" w:rsidR="00FA4AB6" w:rsidRPr="00FA4AB6" w:rsidRDefault="00FA4AB6" w:rsidP="00FA4AB6">
            <w:pPr>
              <w:spacing w:after="120"/>
              <w:jc w:val="left"/>
              <w:rPr>
                <w:rFonts w:ascii="Arial" w:eastAsia="Times New Roman" w:hAnsi="Arial" w:cs="Arial"/>
                <w:color w:val="0D0D0D"/>
                <w:sz w:val="22"/>
                <w:szCs w:val="22"/>
              </w:rPr>
            </w:pPr>
            <w:r w:rsidRPr="00FA4AB6">
              <w:rPr>
                <w:rFonts w:ascii="Arial" w:eastAsia="Times New Roman" w:hAnsi="Arial" w:cs="Arial"/>
                <w:color w:val="0D0D0D"/>
                <w:sz w:val="22"/>
                <w:szCs w:val="22"/>
                <w:lang w:val="x-none"/>
              </w:rPr>
              <w:t xml:space="preserve">Quemados. </w:t>
            </w:r>
          </w:p>
        </w:tc>
        <w:tc>
          <w:tcPr>
            <w:tcW w:w="992" w:type="dxa"/>
            <w:shd w:val="clear" w:color="auto" w:fill="auto"/>
            <w:noWrap/>
            <w:vAlign w:val="bottom"/>
            <w:hideMark/>
          </w:tcPr>
          <w:p w14:paraId="1E0D8D60" w14:textId="77777777" w:rsidR="00FA4AB6" w:rsidRPr="00FA4AB6" w:rsidRDefault="00FA4AB6" w:rsidP="00FA4AB6">
            <w:pPr>
              <w:spacing w:after="120"/>
              <w:jc w:val="center"/>
              <w:rPr>
                <w:rFonts w:ascii="Arial" w:eastAsia="Times New Roman" w:hAnsi="Arial" w:cs="Arial"/>
                <w:color w:val="000000"/>
                <w:sz w:val="22"/>
                <w:szCs w:val="22"/>
              </w:rPr>
            </w:pPr>
            <w:r w:rsidRPr="00FA4AB6">
              <w:rPr>
                <w:rFonts w:ascii="Arial" w:eastAsia="Times New Roman" w:hAnsi="Arial" w:cs="Arial"/>
                <w:color w:val="000000"/>
                <w:sz w:val="22"/>
                <w:szCs w:val="22"/>
              </w:rPr>
              <w:t>2</w:t>
            </w:r>
          </w:p>
        </w:tc>
      </w:tr>
      <w:tr w:rsidR="00FA4AB6" w:rsidRPr="00FA4AB6" w14:paraId="2FC04269" w14:textId="77777777" w:rsidTr="00BF3CCA">
        <w:trPr>
          <w:trHeight w:val="300"/>
        </w:trPr>
        <w:tc>
          <w:tcPr>
            <w:tcW w:w="2410" w:type="dxa"/>
            <w:shd w:val="clear" w:color="auto" w:fill="auto"/>
            <w:noWrap/>
            <w:vAlign w:val="center"/>
            <w:hideMark/>
          </w:tcPr>
          <w:p w14:paraId="485EF0EF" w14:textId="77777777" w:rsidR="00FA4AB6" w:rsidRPr="00FA4AB6" w:rsidRDefault="00FA4AB6" w:rsidP="00FA4AB6">
            <w:pPr>
              <w:spacing w:after="120"/>
              <w:jc w:val="left"/>
              <w:rPr>
                <w:rFonts w:ascii="Arial" w:eastAsia="Times New Roman" w:hAnsi="Arial" w:cs="Arial"/>
                <w:b/>
                <w:color w:val="000000"/>
                <w:sz w:val="22"/>
                <w:szCs w:val="22"/>
              </w:rPr>
            </w:pPr>
            <w:r w:rsidRPr="00FA4AB6">
              <w:rPr>
                <w:rFonts w:ascii="Arial" w:eastAsia="Times New Roman" w:hAnsi="Arial" w:cs="Arial"/>
                <w:b/>
                <w:color w:val="000000"/>
                <w:sz w:val="22"/>
                <w:szCs w:val="22"/>
              </w:rPr>
              <w:t>TOTAL</w:t>
            </w:r>
          </w:p>
        </w:tc>
        <w:tc>
          <w:tcPr>
            <w:tcW w:w="992" w:type="dxa"/>
            <w:shd w:val="clear" w:color="auto" w:fill="auto"/>
            <w:noWrap/>
            <w:vAlign w:val="bottom"/>
          </w:tcPr>
          <w:p w14:paraId="7D4DE111" w14:textId="77777777" w:rsidR="00FA4AB6" w:rsidRPr="00FA4AB6" w:rsidRDefault="00FA4AB6" w:rsidP="00FA4AB6">
            <w:pPr>
              <w:spacing w:after="120"/>
              <w:jc w:val="center"/>
              <w:rPr>
                <w:rFonts w:ascii="Arial" w:eastAsia="Times New Roman" w:hAnsi="Arial" w:cs="Arial"/>
                <w:b/>
                <w:color w:val="000000"/>
                <w:sz w:val="22"/>
                <w:szCs w:val="22"/>
              </w:rPr>
            </w:pPr>
            <w:r w:rsidRPr="00FA4AB6">
              <w:rPr>
                <w:rFonts w:ascii="Arial" w:eastAsia="Times New Roman" w:hAnsi="Arial" w:cs="Arial"/>
                <w:b/>
                <w:color w:val="000000"/>
                <w:sz w:val="22"/>
                <w:szCs w:val="22"/>
              </w:rPr>
              <w:t>60</w:t>
            </w:r>
          </w:p>
        </w:tc>
      </w:tr>
    </w:tbl>
    <w:p w14:paraId="72A5EDB8" w14:textId="479B16B6" w:rsidR="00577FC4" w:rsidRDefault="00577FC4" w:rsidP="00577FC4">
      <w:pPr>
        <w:shd w:val="clear" w:color="auto" w:fill="FFFFFF"/>
        <w:spacing w:after="0" w:line="240" w:lineRule="auto"/>
        <w:rPr>
          <w:rFonts w:ascii="Arial" w:eastAsia="Times New Roman" w:hAnsi="Arial" w:cs="Arial"/>
          <w:b/>
          <w:sz w:val="21"/>
          <w:szCs w:val="21"/>
        </w:rPr>
      </w:pPr>
    </w:p>
    <w:p w14:paraId="23C30F46" w14:textId="297FB088" w:rsidR="00CD7458" w:rsidRDefault="00CD7458" w:rsidP="00577FC4">
      <w:pPr>
        <w:shd w:val="clear" w:color="auto" w:fill="FFFFFF"/>
        <w:spacing w:after="0" w:line="240" w:lineRule="auto"/>
        <w:rPr>
          <w:rFonts w:ascii="Arial" w:eastAsia="Times New Roman" w:hAnsi="Arial" w:cs="Arial"/>
          <w:b/>
          <w:sz w:val="21"/>
          <w:szCs w:val="21"/>
        </w:rPr>
      </w:pPr>
    </w:p>
    <w:p w14:paraId="22A41345" w14:textId="697086AE" w:rsidR="00CD7458" w:rsidRDefault="00CD7458" w:rsidP="00577FC4">
      <w:pPr>
        <w:shd w:val="clear" w:color="auto" w:fill="FFFFFF"/>
        <w:spacing w:after="0" w:line="240" w:lineRule="auto"/>
        <w:rPr>
          <w:rFonts w:ascii="Arial" w:eastAsia="Times New Roman" w:hAnsi="Arial" w:cs="Arial"/>
          <w:b/>
          <w:sz w:val="21"/>
          <w:szCs w:val="21"/>
        </w:rPr>
      </w:pPr>
    </w:p>
    <w:p w14:paraId="1CEBBE6B" w14:textId="393CD4AF" w:rsidR="00CD7458" w:rsidRDefault="00CD7458" w:rsidP="00577FC4">
      <w:pPr>
        <w:shd w:val="clear" w:color="auto" w:fill="FFFFFF"/>
        <w:spacing w:after="0" w:line="240" w:lineRule="auto"/>
        <w:rPr>
          <w:rFonts w:ascii="Arial" w:eastAsia="Times New Roman" w:hAnsi="Arial" w:cs="Arial"/>
          <w:b/>
          <w:sz w:val="21"/>
          <w:szCs w:val="21"/>
        </w:rPr>
      </w:pPr>
    </w:p>
    <w:p w14:paraId="6DB7FD7C" w14:textId="1FC93830" w:rsidR="00CD7458" w:rsidRDefault="00CD7458" w:rsidP="00577FC4">
      <w:pPr>
        <w:shd w:val="clear" w:color="auto" w:fill="FFFFFF"/>
        <w:spacing w:after="0" w:line="240" w:lineRule="auto"/>
        <w:rPr>
          <w:rFonts w:ascii="Arial" w:eastAsia="Times New Roman" w:hAnsi="Arial" w:cs="Arial"/>
          <w:b/>
          <w:sz w:val="21"/>
          <w:szCs w:val="21"/>
        </w:rPr>
      </w:pPr>
    </w:p>
    <w:p w14:paraId="057D3AE5" w14:textId="08B028CE" w:rsidR="00CD7458" w:rsidRDefault="00CD7458" w:rsidP="00577FC4">
      <w:pPr>
        <w:shd w:val="clear" w:color="auto" w:fill="FFFFFF"/>
        <w:spacing w:after="0" w:line="240" w:lineRule="auto"/>
        <w:rPr>
          <w:rFonts w:ascii="Arial" w:eastAsia="Times New Roman" w:hAnsi="Arial" w:cs="Arial"/>
          <w:b/>
          <w:sz w:val="21"/>
          <w:szCs w:val="21"/>
        </w:rPr>
      </w:pPr>
    </w:p>
    <w:p w14:paraId="691A1FB4" w14:textId="3250EC8C" w:rsidR="00CD7458" w:rsidRDefault="00CD7458" w:rsidP="00577FC4">
      <w:pPr>
        <w:shd w:val="clear" w:color="auto" w:fill="FFFFFF"/>
        <w:spacing w:after="0" w:line="240" w:lineRule="auto"/>
        <w:rPr>
          <w:rFonts w:ascii="Arial" w:eastAsia="Times New Roman" w:hAnsi="Arial" w:cs="Arial"/>
          <w:b/>
          <w:sz w:val="21"/>
          <w:szCs w:val="21"/>
        </w:rPr>
      </w:pPr>
    </w:p>
    <w:p w14:paraId="658F7832" w14:textId="77777777" w:rsidR="00F51B75" w:rsidRDefault="00F51B75" w:rsidP="00577FC4">
      <w:pPr>
        <w:shd w:val="clear" w:color="auto" w:fill="FFFFFF"/>
        <w:spacing w:after="0" w:line="240" w:lineRule="auto"/>
        <w:rPr>
          <w:rFonts w:ascii="Arial" w:eastAsia="Times New Roman" w:hAnsi="Arial" w:cs="Arial"/>
          <w:b/>
          <w:sz w:val="21"/>
          <w:szCs w:val="21"/>
        </w:rPr>
      </w:pPr>
    </w:p>
    <w:p w14:paraId="3BC85C3C" w14:textId="77777777" w:rsidR="003670B4" w:rsidRPr="003670B4" w:rsidRDefault="003670B4" w:rsidP="003670B4">
      <w:pPr>
        <w:spacing w:after="120"/>
        <w:jc w:val="left"/>
        <w:rPr>
          <w:rFonts w:ascii="Arial" w:eastAsia="Calibri" w:hAnsi="Arial" w:cs="Arial"/>
          <w:sz w:val="22"/>
          <w:szCs w:val="22"/>
        </w:rPr>
      </w:pPr>
      <w:r w:rsidRPr="003670B4">
        <w:rPr>
          <w:rFonts w:ascii="Arial" w:eastAsia="Calibri" w:hAnsi="Arial" w:cs="Arial"/>
          <w:sz w:val="22"/>
          <w:szCs w:val="22"/>
        </w:rPr>
        <w:t xml:space="preserve">Se cuenta con 48 camas no censables o de tránsito: </w:t>
      </w:r>
    </w:p>
    <w:tbl>
      <w:tblPr>
        <w:tblW w:w="5807" w:type="dxa"/>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3"/>
        <w:gridCol w:w="1134"/>
      </w:tblGrid>
      <w:tr w:rsidR="003670B4" w:rsidRPr="003670B4" w14:paraId="199A7467" w14:textId="77777777" w:rsidTr="00BF3CCA">
        <w:trPr>
          <w:trHeight w:val="288"/>
        </w:trPr>
        <w:tc>
          <w:tcPr>
            <w:tcW w:w="4673" w:type="dxa"/>
            <w:shd w:val="clear" w:color="auto" w:fill="auto"/>
            <w:noWrap/>
            <w:vAlign w:val="center"/>
            <w:hideMark/>
          </w:tcPr>
          <w:p w14:paraId="10873E78" w14:textId="77777777" w:rsidR="003670B4" w:rsidRPr="003670B4" w:rsidRDefault="003670B4" w:rsidP="00BC08DA">
            <w:pPr>
              <w:spacing w:after="0"/>
              <w:jc w:val="left"/>
              <w:rPr>
                <w:rFonts w:ascii="Arial" w:eastAsia="Times New Roman" w:hAnsi="Arial" w:cs="Arial"/>
                <w:color w:val="0D0D0D"/>
                <w:sz w:val="22"/>
                <w:szCs w:val="22"/>
              </w:rPr>
            </w:pPr>
            <w:r w:rsidRPr="003670B4">
              <w:rPr>
                <w:rFonts w:ascii="Arial" w:eastAsia="Times New Roman" w:hAnsi="Arial" w:cs="Arial"/>
                <w:color w:val="0D0D0D"/>
                <w:sz w:val="22"/>
                <w:szCs w:val="22"/>
                <w:lang w:val="x-none"/>
              </w:rPr>
              <w:t>Urgencias</w:t>
            </w:r>
          </w:p>
        </w:tc>
        <w:tc>
          <w:tcPr>
            <w:tcW w:w="1134" w:type="dxa"/>
            <w:shd w:val="clear" w:color="auto" w:fill="auto"/>
            <w:noWrap/>
            <w:vAlign w:val="bottom"/>
            <w:hideMark/>
          </w:tcPr>
          <w:p w14:paraId="2F743ED0" w14:textId="77777777" w:rsidR="003670B4" w:rsidRPr="003670B4" w:rsidRDefault="003670B4" w:rsidP="00BC08DA">
            <w:pPr>
              <w:spacing w:after="0"/>
              <w:jc w:val="center"/>
              <w:rPr>
                <w:rFonts w:ascii="Arial" w:eastAsia="Times New Roman" w:hAnsi="Arial" w:cs="Arial"/>
                <w:color w:val="000000"/>
                <w:sz w:val="22"/>
                <w:szCs w:val="22"/>
              </w:rPr>
            </w:pPr>
            <w:r w:rsidRPr="003670B4">
              <w:rPr>
                <w:rFonts w:ascii="Arial" w:eastAsia="Times New Roman" w:hAnsi="Arial" w:cs="Arial"/>
                <w:color w:val="000000"/>
                <w:sz w:val="22"/>
                <w:szCs w:val="22"/>
              </w:rPr>
              <w:t>12</w:t>
            </w:r>
          </w:p>
        </w:tc>
      </w:tr>
      <w:tr w:rsidR="003670B4" w:rsidRPr="003670B4" w14:paraId="587B3E5D" w14:textId="77777777" w:rsidTr="00BF3CCA">
        <w:trPr>
          <w:trHeight w:val="300"/>
        </w:trPr>
        <w:tc>
          <w:tcPr>
            <w:tcW w:w="4673" w:type="dxa"/>
            <w:shd w:val="clear" w:color="auto" w:fill="auto"/>
            <w:noWrap/>
            <w:vAlign w:val="center"/>
            <w:hideMark/>
          </w:tcPr>
          <w:p w14:paraId="557047CB" w14:textId="77777777" w:rsidR="003670B4" w:rsidRPr="003670B4" w:rsidRDefault="003670B4" w:rsidP="00BC08DA">
            <w:pPr>
              <w:spacing w:after="0"/>
              <w:jc w:val="left"/>
              <w:rPr>
                <w:rFonts w:ascii="Arial" w:eastAsia="Times New Roman" w:hAnsi="Arial" w:cs="Arial"/>
                <w:color w:val="0D0D0D"/>
                <w:sz w:val="22"/>
                <w:szCs w:val="22"/>
              </w:rPr>
            </w:pPr>
            <w:r w:rsidRPr="003670B4">
              <w:rPr>
                <w:rFonts w:ascii="Arial" w:eastAsia="Times New Roman" w:hAnsi="Arial" w:cs="Arial"/>
                <w:color w:val="0D0D0D"/>
                <w:sz w:val="22"/>
                <w:szCs w:val="22"/>
                <w:lang w:val="x-none"/>
              </w:rPr>
              <w:t>Unidad de Cuidados Intensivos Neonata</w:t>
            </w:r>
            <w:r w:rsidRPr="003670B4">
              <w:rPr>
                <w:rFonts w:ascii="Arial" w:eastAsia="Times New Roman" w:hAnsi="Arial" w:cs="Arial"/>
                <w:color w:val="0D0D0D"/>
                <w:sz w:val="22"/>
                <w:szCs w:val="22"/>
              </w:rPr>
              <w:t>les</w:t>
            </w:r>
            <w:r w:rsidRPr="003670B4">
              <w:rPr>
                <w:rFonts w:ascii="Arial" w:eastAsia="Times New Roman" w:hAnsi="Arial" w:cs="Arial"/>
                <w:color w:val="0D0D0D"/>
                <w:sz w:val="22"/>
                <w:szCs w:val="22"/>
                <w:lang w:val="x-none"/>
              </w:rPr>
              <w:t xml:space="preserve"> </w:t>
            </w:r>
          </w:p>
        </w:tc>
        <w:tc>
          <w:tcPr>
            <w:tcW w:w="1134" w:type="dxa"/>
            <w:shd w:val="clear" w:color="auto" w:fill="auto"/>
            <w:noWrap/>
            <w:vAlign w:val="bottom"/>
            <w:hideMark/>
          </w:tcPr>
          <w:p w14:paraId="4F7F0F50" w14:textId="77777777" w:rsidR="003670B4" w:rsidRPr="003670B4" w:rsidRDefault="003670B4" w:rsidP="00BC08DA">
            <w:pPr>
              <w:spacing w:after="0"/>
              <w:jc w:val="center"/>
              <w:rPr>
                <w:rFonts w:ascii="Arial" w:eastAsia="Times New Roman" w:hAnsi="Arial" w:cs="Arial"/>
                <w:color w:val="000000"/>
                <w:sz w:val="22"/>
                <w:szCs w:val="22"/>
              </w:rPr>
            </w:pPr>
            <w:r w:rsidRPr="003670B4">
              <w:rPr>
                <w:rFonts w:ascii="Arial" w:eastAsia="Times New Roman" w:hAnsi="Arial" w:cs="Arial"/>
                <w:color w:val="000000"/>
                <w:sz w:val="22"/>
                <w:szCs w:val="22"/>
              </w:rPr>
              <w:t>9</w:t>
            </w:r>
          </w:p>
        </w:tc>
      </w:tr>
      <w:tr w:rsidR="003670B4" w:rsidRPr="003670B4" w14:paraId="23CEE5E3" w14:textId="77777777" w:rsidTr="00BF3CCA">
        <w:trPr>
          <w:trHeight w:val="300"/>
        </w:trPr>
        <w:tc>
          <w:tcPr>
            <w:tcW w:w="4673" w:type="dxa"/>
            <w:shd w:val="clear" w:color="auto" w:fill="auto"/>
            <w:noWrap/>
            <w:vAlign w:val="center"/>
            <w:hideMark/>
          </w:tcPr>
          <w:p w14:paraId="0B144882" w14:textId="77777777" w:rsidR="003670B4" w:rsidRPr="003670B4" w:rsidRDefault="003670B4" w:rsidP="00BC08DA">
            <w:pPr>
              <w:spacing w:after="0"/>
              <w:jc w:val="left"/>
              <w:rPr>
                <w:rFonts w:ascii="Arial" w:eastAsia="Times New Roman" w:hAnsi="Arial" w:cs="Arial"/>
                <w:color w:val="0D0D0D"/>
                <w:sz w:val="22"/>
                <w:szCs w:val="22"/>
              </w:rPr>
            </w:pPr>
            <w:r w:rsidRPr="003670B4">
              <w:rPr>
                <w:rFonts w:ascii="Arial" w:eastAsia="Times New Roman" w:hAnsi="Arial" w:cs="Arial"/>
                <w:color w:val="0D0D0D"/>
                <w:sz w:val="22"/>
                <w:szCs w:val="22"/>
                <w:lang w:val="x-none"/>
              </w:rPr>
              <w:t xml:space="preserve">Unidad de Cuidados Intensivos Pediátricos </w:t>
            </w:r>
          </w:p>
        </w:tc>
        <w:tc>
          <w:tcPr>
            <w:tcW w:w="1134" w:type="dxa"/>
            <w:shd w:val="clear" w:color="auto" w:fill="auto"/>
            <w:noWrap/>
            <w:vAlign w:val="bottom"/>
            <w:hideMark/>
          </w:tcPr>
          <w:p w14:paraId="242E6B16" w14:textId="77777777" w:rsidR="003670B4" w:rsidRPr="003670B4" w:rsidRDefault="003670B4" w:rsidP="00BC08DA">
            <w:pPr>
              <w:spacing w:after="0"/>
              <w:jc w:val="center"/>
              <w:rPr>
                <w:rFonts w:ascii="Arial" w:eastAsia="Times New Roman" w:hAnsi="Arial" w:cs="Arial"/>
                <w:color w:val="000000"/>
                <w:sz w:val="22"/>
                <w:szCs w:val="22"/>
              </w:rPr>
            </w:pPr>
            <w:r w:rsidRPr="003670B4">
              <w:rPr>
                <w:rFonts w:ascii="Arial" w:eastAsia="Times New Roman" w:hAnsi="Arial" w:cs="Arial"/>
                <w:color w:val="000000"/>
                <w:sz w:val="22"/>
                <w:szCs w:val="22"/>
              </w:rPr>
              <w:t>6</w:t>
            </w:r>
          </w:p>
        </w:tc>
      </w:tr>
      <w:tr w:rsidR="003670B4" w:rsidRPr="003670B4" w14:paraId="6A705804" w14:textId="77777777" w:rsidTr="00BF3CCA">
        <w:trPr>
          <w:trHeight w:val="300"/>
        </w:trPr>
        <w:tc>
          <w:tcPr>
            <w:tcW w:w="4673" w:type="dxa"/>
            <w:shd w:val="clear" w:color="auto" w:fill="auto"/>
            <w:noWrap/>
            <w:vAlign w:val="center"/>
            <w:hideMark/>
          </w:tcPr>
          <w:p w14:paraId="53560676" w14:textId="77777777" w:rsidR="003670B4" w:rsidRPr="003670B4" w:rsidRDefault="003670B4" w:rsidP="00BC08DA">
            <w:pPr>
              <w:spacing w:after="0"/>
              <w:jc w:val="left"/>
              <w:rPr>
                <w:rFonts w:ascii="Arial" w:eastAsia="Times New Roman" w:hAnsi="Arial" w:cs="Arial"/>
                <w:color w:val="0D0D0D"/>
                <w:sz w:val="22"/>
                <w:szCs w:val="22"/>
              </w:rPr>
            </w:pPr>
            <w:r w:rsidRPr="003670B4">
              <w:rPr>
                <w:rFonts w:ascii="Arial" w:eastAsia="Times New Roman" w:hAnsi="Arial" w:cs="Arial"/>
                <w:color w:val="0D0D0D"/>
                <w:sz w:val="22"/>
                <w:szCs w:val="22"/>
                <w:lang w:val="x-none"/>
              </w:rPr>
              <w:t>Cirugía Ambulatoria</w:t>
            </w:r>
          </w:p>
        </w:tc>
        <w:tc>
          <w:tcPr>
            <w:tcW w:w="1134" w:type="dxa"/>
            <w:shd w:val="clear" w:color="auto" w:fill="auto"/>
            <w:noWrap/>
            <w:vAlign w:val="bottom"/>
            <w:hideMark/>
          </w:tcPr>
          <w:p w14:paraId="2642C445" w14:textId="379F04CD" w:rsidR="003670B4" w:rsidRPr="003670B4" w:rsidRDefault="003670B4" w:rsidP="00BC08DA">
            <w:pPr>
              <w:spacing w:after="0"/>
              <w:jc w:val="center"/>
              <w:rPr>
                <w:rFonts w:ascii="Arial" w:eastAsia="Times New Roman" w:hAnsi="Arial" w:cs="Arial"/>
                <w:color w:val="000000"/>
                <w:sz w:val="22"/>
                <w:szCs w:val="22"/>
              </w:rPr>
            </w:pPr>
            <w:r>
              <w:rPr>
                <w:rFonts w:ascii="Arial" w:eastAsia="Times New Roman" w:hAnsi="Arial" w:cs="Arial"/>
                <w:color w:val="000000"/>
                <w:sz w:val="22"/>
                <w:szCs w:val="22"/>
              </w:rPr>
              <w:t>3</w:t>
            </w:r>
          </w:p>
        </w:tc>
      </w:tr>
      <w:tr w:rsidR="003670B4" w:rsidRPr="003670B4" w14:paraId="0D269155" w14:textId="77777777" w:rsidTr="00BF3CCA">
        <w:trPr>
          <w:trHeight w:val="300"/>
        </w:trPr>
        <w:tc>
          <w:tcPr>
            <w:tcW w:w="4673" w:type="dxa"/>
            <w:shd w:val="clear" w:color="auto" w:fill="auto"/>
            <w:noWrap/>
            <w:vAlign w:val="center"/>
            <w:hideMark/>
          </w:tcPr>
          <w:p w14:paraId="72ED8032" w14:textId="77777777" w:rsidR="003670B4" w:rsidRPr="003670B4" w:rsidRDefault="003670B4" w:rsidP="00BC08DA">
            <w:pPr>
              <w:spacing w:after="0"/>
              <w:jc w:val="left"/>
              <w:rPr>
                <w:rFonts w:ascii="Arial" w:eastAsia="Times New Roman" w:hAnsi="Arial" w:cs="Arial"/>
                <w:color w:val="0D0D0D"/>
                <w:sz w:val="22"/>
                <w:szCs w:val="22"/>
              </w:rPr>
            </w:pPr>
            <w:r w:rsidRPr="003670B4">
              <w:rPr>
                <w:rFonts w:ascii="Arial" w:eastAsia="Times New Roman" w:hAnsi="Arial" w:cs="Arial"/>
                <w:color w:val="0D0D0D"/>
                <w:sz w:val="22"/>
                <w:szCs w:val="22"/>
                <w:lang w:val="x-none"/>
              </w:rPr>
              <w:t>Quimioterapia Ambulatoria</w:t>
            </w:r>
          </w:p>
        </w:tc>
        <w:tc>
          <w:tcPr>
            <w:tcW w:w="1134" w:type="dxa"/>
            <w:shd w:val="clear" w:color="auto" w:fill="auto"/>
            <w:noWrap/>
            <w:vAlign w:val="bottom"/>
            <w:hideMark/>
          </w:tcPr>
          <w:p w14:paraId="1C5BE9D7" w14:textId="77777777" w:rsidR="003670B4" w:rsidRPr="003670B4" w:rsidRDefault="003670B4" w:rsidP="00BC08DA">
            <w:pPr>
              <w:spacing w:after="0"/>
              <w:jc w:val="center"/>
              <w:rPr>
                <w:rFonts w:ascii="Arial" w:eastAsia="Times New Roman" w:hAnsi="Arial" w:cs="Arial"/>
                <w:color w:val="000000"/>
                <w:sz w:val="22"/>
                <w:szCs w:val="22"/>
              </w:rPr>
            </w:pPr>
            <w:r w:rsidRPr="003670B4">
              <w:rPr>
                <w:rFonts w:ascii="Arial" w:eastAsia="Times New Roman" w:hAnsi="Arial" w:cs="Arial"/>
                <w:color w:val="000000"/>
                <w:sz w:val="22"/>
                <w:szCs w:val="22"/>
              </w:rPr>
              <w:t>10</w:t>
            </w:r>
          </w:p>
        </w:tc>
      </w:tr>
      <w:tr w:rsidR="003670B4" w:rsidRPr="003670B4" w14:paraId="00AC988B" w14:textId="77777777" w:rsidTr="00BF3CCA">
        <w:trPr>
          <w:trHeight w:val="300"/>
        </w:trPr>
        <w:tc>
          <w:tcPr>
            <w:tcW w:w="4673" w:type="dxa"/>
            <w:shd w:val="clear" w:color="auto" w:fill="auto"/>
            <w:noWrap/>
            <w:vAlign w:val="center"/>
            <w:hideMark/>
          </w:tcPr>
          <w:p w14:paraId="1BA23483" w14:textId="77777777" w:rsidR="003670B4" w:rsidRPr="003670B4" w:rsidRDefault="003670B4" w:rsidP="00BC08DA">
            <w:pPr>
              <w:spacing w:after="0"/>
              <w:jc w:val="left"/>
              <w:rPr>
                <w:rFonts w:ascii="Arial" w:eastAsia="Times New Roman" w:hAnsi="Arial" w:cs="Arial"/>
                <w:color w:val="0D0D0D"/>
                <w:sz w:val="22"/>
                <w:szCs w:val="22"/>
              </w:rPr>
            </w:pPr>
            <w:r w:rsidRPr="003670B4">
              <w:rPr>
                <w:rFonts w:ascii="Arial" w:eastAsia="Times New Roman" w:hAnsi="Arial" w:cs="Arial"/>
                <w:color w:val="0D0D0D"/>
                <w:sz w:val="22"/>
                <w:szCs w:val="22"/>
                <w:lang w:val="x-none"/>
              </w:rPr>
              <w:t>Camillas de recuperación</w:t>
            </w:r>
          </w:p>
        </w:tc>
        <w:tc>
          <w:tcPr>
            <w:tcW w:w="1134" w:type="dxa"/>
            <w:shd w:val="clear" w:color="auto" w:fill="auto"/>
            <w:noWrap/>
            <w:vAlign w:val="bottom"/>
            <w:hideMark/>
          </w:tcPr>
          <w:p w14:paraId="38C535C5" w14:textId="127CA4D0" w:rsidR="003670B4" w:rsidRPr="003670B4" w:rsidRDefault="00942CE9" w:rsidP="00BC08DA">
            <w:pPr>
              <w:spacing w:after="0"/>
              <w:jc w:val="center"/>
              <w:rPr>
                <w:rFonts w:ascii="Arial" w:eastAsia="Times New Roman" w:hAnsi="Arial" w:cs="Arial"/>
                <w:color w:val="000000"/>
                <w:sz w:val="22"/>
                <w:szCs w:val="22"/>
              </w:rPr>
            </w:pPr>
            <w:r>
              <w:rPr>
                <w:rFonts w:ascii="Arial" w:eastAsia="Times New Roman" w:hAnsi="Arial" w:cs="Arial"/>
                <w:color w:val="000000"/>
                <w:sz w:val="22"/>
                <w:szCs w:val="22"/>
              </w:rPr>
              <w:t>5</w:t>
            </w:r>
          </w:p>
        </w:tc>
      </w:tr>
      <w:tr w:rsidR="003670B4" w:rsidRPr="003670B4" w14:paraId="7248C3E1" w14:textId="77777777" w:rsidTr="00BF3CCA">
        <w:trPr>
          <w:trHeight w:val="300"/>
        </w:trPr>
        <w:tc>
          <w:tcPr>
            <w:tcW w:w="4673" w:type="dxa"/>
            <w:shd w:val="clear" w:color="auto" w:fill="auto"/>
            <w:noWrap/>
            <w:vAlign w:val="center"/>
          </w:tcPr>
          <w:p w14:paraId="7864B507" w14:textId="77777777" w:rsidR="003670B4" w:rsidRPr="003670B4" w:rsidRDefault="003670B4" w:rsidP="00BC08DA">
            <w:pPr>
              <w:spacing w:after="0"/>
              <w:jc w:val="left"/>
              <w:rPr>
                <w:rFonts w:ascii="Arial" w:eastAsia="Times New Roman" w:hAnsi="Arial" w:cs="Arial"/>
                <w:b/>
                <w:color w:val="0D0D0D"/>
                <w:sz w:val="22"/>
                <w:szCs w:val="22"/>
              </w:rPr>
            </w:pPr>
            <w:r w:rsidRPr="003670B4">
              <w:rPr>
                <w:rFonts w:ascii="Arial" w:eastAsia="Times New Roman" w:hAnsi="Arial" w:cs="Arial"/>
                <w:b/>
                <w:color w:val="0D0D0D"/>
                <w:sz w:val="22"/>
                <w:szCs w:val="22"/>
              </w:rPr>
              <w:t>TOTAL</w:t>
            </w:r>
          </w:p>
        </w:tc>
        <w:tc>
          <w:tcPr>
            <w:tcW w:w="1134" w:type="dxa"/>
            <w:shd w:val="clear" w:color="auto" w:fill="auto"/>
            <w:noWrap/>
            <w:vAlign w:val="bottom"/>
          </w:tcPr>
          <w:p w14:paraId="4A81D803" w14:textId="70C3EAC5" w:rsidR="003670B4" w:rsidRPr="003670B4" w:rsidRDefault="00942CE9" w:rsidP="00BC08DA">
            <w:pPr>
              <w:spacing w:after="0"/>
              <w:jc w:val="center"/>
              <w:rPr>
                <w:rFonts w:ascii="Arial" w:eastAsia="Times New Roman" w:hAnsi="Arial" w:cs="Arial"/>
                <w:b/>
                <w:color w:val="000000"/>
                <w:sz w:val="22"/>
                <w:szCs w:val="22"/>
              </w:rPr>
            </w:pPr>
            <w:r>
              <w:rPr>
                <w:rFonts w:ascii="Arial" w:eastAsia="Times New Roman" w:hAnsi="Arial" w:cs="Arial"/>
                <w:b/>
                <w:color w:val="000000"/>
                <w:sz w:val="22"/>
                <w:szCs w:val="22"/>
              </w:rPr>
              <w:t>45</w:t>
            </w:r>
          </w:p>
        </w:tc>
      </w:tr>
    </w:tbl>
    <w:p w14:paraId="2F5DA2C8" w14:textId="77777777" w:rsidR="003670B4" w:rsidRDefault="003670B4" w:rsidP="003670B4">
      <w:pPr>
        <w:spacing w:after="120"/>
        <w:jc w:val="left"/>
        <w:rPr>
          <w:rFonts w:ascii="Arial" w:eastAsia="Calibri" w:hAnsi="Arial" w:cs="Times New Roman"/>
          <w:sz w:val="22"/>
          <w:szCs w:val="22"/>
        </w:rPr>
      </w:pPr>
    </w:p>
    <w:tbl>
      <w:tblPr>
        <w:tblW w:w="4106" w:type="dxa"/>
        <w:tblInd w:w="2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tblGrid>
      <w:tr w:rsidR="003670B4" w:rsidRPr="003670B4" w14:paraId="4DBCF5F7" w14:textId="77777777" w:rsidTr="00BF3CCA">
        <w:trPr>
          <w:trHeight w:val="300"/>
        </w:trPr>
        <w:tc>
          <w:tcPr>
            <w:tcW w:w="4106" w:type="dxa"/>
            <w:shd w:val="clear" w:color="auto" w:fill="auto"/>
            <w:noWrap/>
            <w:vAlign w:val="center"/>
            <w:hideMark/>
          </w:tcPr>
          <w:p w14:paraId="0CFB86D6" w14:textId="77777777" w:rsidR="00BC08DA" w:rsidRDefault="003670B4" w:rsidP="00BC08DA">
            <w:pPr>
              <w:spacing w:after="0" w:line="360" w:lineRule="auto"/>
              <w:jc w:val="left"/>
              <w:rPr>
                <w:rFonts w:ascii="Arial" w:eastAsia="Times New Roman" w:hAnsi="Arial" w:cs="Arial"/>
                <w:b/>
                <w:bCs/>
                <w:color w:val="000000"/>
                <w:sz w:val="22"/>
                <w:szCs w:val="22"/>
                <w:lang w:val="es-ES_tradnl"/>
              </w:rPr>
            </w:pPr>
            <w:r w:rsidRPr="003670B4">
              <w:rPr>
                <w:rFonts w:ascii="Arial" w:eastAsia="Times New Roman" w:hAnsi="Arial" w:cs="Arial"/>
                <w:b/>
                <w:bCs/>
                <w:color w:val="000000"/>
                <w:sz w:val="22"/>
                <w:szCs w:val="22"/>
                <w:lang w:val="es-ES_tradnl"/>
              </w:rPr>
              <w:t xml:space="preserve">ESPECIALIDADES </w:t>
            </w:r>
          </w:p>
          <w:p w14:paraId="25BFE4E5" w14:textId="4B8A2007" w:rsidR="003670B4" w:rsidRPr="003670B4" w:rsidRDefault="003670B4" w:rsidP="00BC08DA">
            <w:pPr>
              <w:spacing w:after="0" w:line="360" w:lineRule="auto"/>
              <w:jc w:val="left"/>
              <w:rPr>
                <w:rFonts w:ascii="Arial" w:eastAsia="Times New Roman" w:hAnsi="Arial" w:cs="Arial"/>
                <w:b/>
                <w:bCs/>
                <w:color w:val="000000"/>
                <w:sz w:val="22"/>
                <w:szCs w:val="22"/>
              </w:rPr>
            </w:pPr>
            <w:r w:rsidRPr="003670B4">
              <w:rPr>
                <w:rFonts w:ascii="Arial" w:eastAsia="Times New Roman" w:hAnsi="Arial" w:cs="Arial"/>
                <w:b/>
                <w:bCs/>
                <w:color w:val="000000"/>
                <w:sz w:val="22"/>
                <w:szCs w:val="22"/>
                <w:lang w:val="es-ES_tradnl"/>
              </w:rPr>
              <w:t>PEDIÁTRICAS</w:t>
            </w:r>
          </w:p>
        </w:tc>
      </w:tr>
      <w:tr w:rsidR="003670B4" w:rsidRPr="003670B4" w14:paraId="2536F095" w14:textId="77777777" w:rsidTr="00BF3CCA">
        <w:trPr>
          <w:trHeight w:val="300"/>
        </w:trPr>
        <w:tc>
          <w:tcPr>
            <w:tcW w:w="4106" w:type="dxa"/>
            <w:shd w:val="clear" w:color="auto" w:fill="auto"/>
            <w:noWrap/>
            <w:vAlign w:val="center"/>
            <w:hideMark/>
          </w:tcPr>
          <w:p w14:paraId="06A28E3A"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Cardiología.</w:t>
            </w:r>
          </w:p>
        </w:tc>
      </w:tr>
      <w:tr w:rsidR="003670B4" w:rsidRPr="003670B4" w14:paraId="04D79D57" w14:textId="77777777" w:rsidTr="00BF3CCA">
        <w:trPr>
          <w:trHeight w:val="300"/>
        </w:trPr>
        <w:tc>
          <w:tcPr>
            <w:tcW w:w="4106" w:type="dxa"/>
            <w:shd w:val="clear" w:color="auto" w:fill="auto"/>
            <w:noWrap/>
            <w:vAlign w:val="center"/>
            <w:hideMark/>
          </w:tcPr>
          <w:p w14:paraId="47B84FBB"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Dermatología.</w:t>
            </w:r>
          </w:p>
        </w:tc>
      </w:tr>
      <w:tr w:rsidR="003670B4" w:rsidRPr="003670B4" w14:paraId="66F54AEB" w14:textId="77777777" w:rsidTr="00BF3CCA">
        <w:trPr>
          <w:trHeight w:val="300"/>
        </w:trPr>
        <w:tc>
          <w:tcPr>
            <w:tcW w:w="4106" w:type="dxa"/>
            <w:shd w:val="clear" w:color="auto" w:fill="auto"/>
            <w:noWrap/>
            <w:vAlign w:val="center"/>
            <w:hideMark/>
          </w:tcPr>
          <w:p w14:paraId="5EBBD55D" w14:textId="3D3FBEA3"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Endocrinología</w:t>
            </w:r>
          </w:p>
        </w:tc>
      </w:tr>
      <w:tr w:rsidR="003670B4" w:rsidRPr="003670B4" w14:paraId="42B76B60" w14:textId="77777777" w:rsidTr="00BF3CCA">
        <w:trPr>
          <w:trHeight w:val="300"/>
        </w:trPr>
        <w:tc>
          <w:tcPr>
            <w:tcW w:w="4106" w:type="dxa"/>
            <w:shd w:val="clear" w:color="auto" w:fill="auto"/>
            <w:noWrap/>
            <w:vAlign w:val="center"/>
            <w:hideMark/>
          </w:tcPr>
          <w:p w14:paraId="6B47F60E"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Epidemiología.</w:t>
            </w:r>
          </w:p>
        </w:tc>
      </w:tr>
      <w:tr w:rsidR="003670B4" w:rsidRPr="003670B4" w14:paraId="1F6D135D" w14:textId="77777777" w:rsidTr="00BF3CCA">
        <w:trPr>
          <w:trHeight w:val="300"/>
        </w:trPr>
        <w:tc>
          <w:tcPr>
            <w:tcW w:w="4106" w:type="dxa"/>
            <w:shd w:val="clear" w:color="auto" w:fill="auto"/>
            <w:noWrap/>
            <w:vAlign w:val="center"/>
            <w:hideMark/>
          </w:tcPr>
          <w:p w14:paraId="119F181F"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Gastroenterología.</w:t>
            </w:r>
          </w:p>
        </w:tc>
      </w:tr>
      <w:tr w:rsidR="003670B4" w:rsidRPr="003670B4" w14:paraId="4975B471" w14:textId="77777777" w:rsidTr="00BF3CCA">
        <w:trPr>
          <w:trHeight w:val="300"/>
        </w:trPr>
        <w:tc>
          <w:tcPr>
            <w:tcW w:w="4106" w:type="dxa"/>
            <w:shd w:val="clear" w:color="auto" w:fill="auto"/>
            <w:noWrap/>
            <w:vAlign w:val="center"/>
            <w:hideMark/>
          </w:tcPr>
          <w:p w14:paraId="368C8FCE"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Genética clínica.</w:t>
            </w:r>
          </w:p>
        </w:tc>
      </w:tr>
      <w:tr w:rsidR="003670B4" w:rsidRPr="003670B4" w14:paraId="403875EA" w14:textId="77777777" w:rsidTr="00BF3CCA">
        <w:trPr>
          <w:trHeight w:val="300"/>
        </w:trPr>
        <w:tc>
          <w:tcPr>
            <w:tcW w:w="4106" w:type="dxa"/>
            <w:shd w:val="clear" w:color="auto" w:fill="auto"/>
            <w:noWrap/>
            <w:vAlign w:val="center"/>
            <w:hideMark/>
          </w:tcPr>
          <w:p w14:paraId="43982E63"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Hematología.</w:t>
            </w:r>
          </w:p>
        </w:tc>
      </w:tr>
      <w:tr w:rsidR="003670B4" w:rsidRPr="003670B4" w14:paraId="7D1A801B" w14:textId="77777777" w:rsidTr="00BF3CCA">
        <w:trPr>
          <w:trHeight w:val="300"/>
        </w:trPr>
        <w:tc>
          <w:tcPr>
            <w:tcW w:w="4106" w:type="dxa"/>
            <w:shd w:val="clear" w:color="auto" w:fill="auto"/>
            <w:noWrap/>
            <w:vAlign w:val="center"/>
            <w:hideMark/>
          </w:tcPr>
          <w:p w14:paraId="511065B4"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Infectología.</w:t>
            </w:r>
          </w:p>
        </w:tc>
      </w:tr>
      <w:tr w:rsidR="003670B4" w:rsidRPr="003670B4" w14:paraId="412A2E49" w14:textId="77777777" w:rsidTr="00BF3CCA">
        <w:trPr>
          <w:trHeight w:val="300"/>
        </w:trPr>
        <w:tc>
          <w:tcPr>
            <w:tcW w:w="4106" w:type="dxa"/>
            <w:shd w:val="clear" w:color="auto" w:fill="auto"/>
            <w:noWrap/>
            <w:vAlign w:val="center"/>
            <w:hideMark/>
          </w:tcPr>
          <w:p w14:paraId="7CB18437"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Inmunología y alergología.</w:t>
            </w:r>
          </w:p>
        </w:tc>
      </w:tr>
      <w:tr w:rsidR="003670B4" w:rsidRPr="003670B4" w14:paraId="1CC90456" w14:textId="77777777" w:rsidTr="00BF3CCA">
        <w:trPr>
          <w:trHeight w:val="300"/>
        </w:trPr>
        <w:tc>
          <w:tcPr>
            <w:tcW w:w="4106" w:type="dxa"/>
            <w:shd w:val="clear" w:color="auto" w:fill="auto"/>
            <w:noWrap/>
            <w:vAlign w:val="center"/>
            <w:hideMark/>
          </w:tcPr>
          <w:p w14:paraId="0A3E8D8D"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Neonatología.</w:t>
            </w:r>
          </w:p>
        </w:tc>
      </w:tr>
      <w:tr w:rsidR="003670B4" w:rsidRPr="003670B4" w14:paraId="3DF8C116" w14:textId="77777777" w:rsidTr="00BF3CCA">
        <w:trPr>
          <w:trHeight w:val="300"/>
        </w:trPr>
        <w:tc>
          <w:tcPr>
            <w:tcW w:w="4106" w:type="dxa"/>
            <w:shd w:val="clear" w:color="auto" w:fill="auto"/>
            <w:noWrap/>
            <w:vAlign w:val="center"/>
            <w:hideMark/>
          </w:tcPr>
          <w:p w14:paraId="66B80DDD"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Nefrología.</w:t>
            </w:r>
          </w:p>
        </w:tc>
      </w:tr>
      <w:tr w:rsidR="003670B4" w:rsidRPr="003670B4" w14:paraId="205259B6" w14:textId="77777777" w:rsidTr="00BF3CCA">
        <w:trPr>
          <w:trHeight w:val="300"/>
        </w:trPr>
        <w:tc>
          <w:tcPr>
            <w:tcW w:w="4106" w:type="dxa"/>
            <w:shd w:val="clear" w:color="auto" w:fill="auto"/>
            <w:noWrap/>
            <w:vAlign w:val="center"/>
            <w:hideMark/>
          </w:tcPr>
          <w:p w14:paraId="0B142EC1"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Neumología.</w:t>
            </w:r>
          </w:p>
        </w:tc>
      </w:tr>
      <w:tr w:rsidR="003670B4" w:rsidRPr="003670B4" w14:paraId="7F73FB6A" w14:textId="77777777" w:rsidTr="00BF3CCA">
        <w:trPr>
          <w:trHeight w:val="300"/>
        </w:trPr>
        <w:tc>
          <w:tcPr>
            <w:tcW w:w="4106" w:type="dxa"/>
            <w:shd w:val="clear" w:color="auto" w:fill="auto"/>
            <w:noWrap/>
            <w:vAlign w:val="center"/>
            <w:hideMark/>
          </w:tcPr>
          <w:p w14:paraId="12486C6B"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Neurología.</w:t>
            </w:r>
          </w:p>
        </w:tc>
      </w:tr>
      <w:tr w:rsidR="003670B4" w:rsidRPr="003670B4" w14:paraId="36EA3559" w14:textId="77777777" w:rsidTr="00BF3CCA">
        <w:trPr>
          <w:trHeight w:val="300"/>
        </w:trPr>
        <w:tc>
          <w:tcPr>
            <w:tcW w:w="4106" w:type="dxa"/>
            <w:shd w:val="clear" w:color="auto" w:fill="auto"/>
            <w:noWrap/>
            <w:vAlign w:val="center"/>
            <w:hideMark/>
          </w:tcPr>
          <w:p w14:paraId="1F811AB4"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Oncología.</w:t>
            </w:r>
          </w:p>
        </w:tc>
      </w:tr>
      <w:tr w:rsidR="003670B4" w:rsidRPr="003670B4" w14:paraId="6496C660" w14:textId="77777777" w:rsidTr="00BF3CCA">
        <w:trPr>
          <w:trHeight w:val="300"/>
        </w:trPr>
        <w:tc>
          <w:tcPr>
            <w:tcW w:w="4106" w:type="dxa"/>
            <w:shd w:val="clear" w:color="auto" w:fill="auto"/>
            <w:noWrap/>
            <w:vAlign w:val="center"/>
            <w:hideMark/>
          </w:tcPr>
          <w:p w14:paraId="520D5586"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Pediatría clínica.</w:t>
            </w:r>
          </w:p>
        </w:tc>
      </w:tr>
      <w:tr w:rsidR="003670B4" w:rsidRPr="003670B4" w14:paraId="071F36A4" w14:textId="77777777" w:rsidTr="00BF3CCA">
        <w:trPr>
          <w:trHeight w:val="300"/>
        </w:trPr>
        <w:tc>
          <w:tcPr>
            <w:tcW w:w="4106" w:type="dxa"/>
            <w:shd w:val="clear" w:color="auto" w:fill="auto"/>
            <w:noWrap/>
            <w:vAlign w:val="center"/>
            <w:hideMark/>
          </w:tcPr>
          <w:p w14:paraId="074542C5" w14:textId="77777777"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Radiología.</w:t>
            </w:r>
          </w:p>
        </w:tc>
      </w:tr>
      <w:tr w:rsidR="004C3E7D" w:rsidRPr="003670B4" w14:paraId="2B34C6B4" w14:textId="77777777" w:rsidTr="00BF3CCA">
        <w:trPr>
          <w:trHeight w:val="270"/>
        </w:trPr>
        <w:tc>
          <w:tcPr>
            <w:tcW w:w="4106" w:type="dxa"/>
            <w:shd w:val="clear" w:color="auto" w:fill="auto"/>
            <w:noWrap/>
            <w:vAlign w:val="center"/>
          </w:tcPr>
          <w:p w14:paraId="1A1177FC" w14:textId="326CB806" w:rsidR="004C3E7D" w:rsidRPr="003670B4" w:rsidRDefault="004C3E7D" w:rsidP="00805818">
            <w:pPr>
              <w:numPr>
                <w:ilvl w:val="0"/>
                <w:numId w:val="2"/>
              </w:numPr>
              <w:spacing w:after="0" w:line="360" w:lineRule="auto"/>
              <w:ind w:left="497" w:hanging="425"/>
              <w:jc w:val="left"/>
              <w:rPr>
                <w:rFonts w:ascii="Arial" w:eastAsia="Times New Roman" w:hAnsi="Arial" w:cs="Arial"/>
                <w:color w:val="000000"/>
                <w:sz w:val="22"/>
                <w:szCs w:val="22"/>
                <w:lang w:val="x-none"/>
              </w:rPr>
            </w:pPr>
            <w:r>
              <w:rPr>
                <w:rFonts w:ascii="Arial" w:eastAsia="Times New Roman" w:hAnsi="Arial" w:cs="Arial"/>
                <w:color w:val="000000"/>
                <w:sz w:val="22"/>
                <w:szCs w:val="22"/>
              </w:rPr>
              <w:t>Reumatología.</w:t>
            </w:r>
          </w:p>
        </w:tc>
      </w:tr>
      <w:tr w:rsidR="003670B4" w:rsidRPr="003670B4" w14:paraId="0E09DC8D" w14:textId="77777777" w:rsidTr="00BF3CCA">
        <w:trPr>
          <w:trHeight w:val="270"/>
        </w:trPr>
        <w:tc>
          <w:tcPr>
            <w:tcW w:w="4106" w:type="dxa"/>
            <w:shd w:val="clear" w:color="auto" w:fill="auto"/>
            <w:noWrap/>
            <w:vAlign w:val="center"/>
            <w:hideMark/>
          </w:tcPr>
          <w:p w14:paraId="6F6B9A43" w14:textId="5BFFBFB2" w:rsidR="003670B4" w:rsidRPr="003670B4" w:rsidRDefault="003670B4" w:rsidP="00805818">
            <w:pPr>
              <w:numPr>
                <w:ilvl w:val="0"/>
                <w:numId w:val="2"/>
              </w:numPr>
              <w:spacing w:after="0" w:line="360" w:lineRule="auto"/>
              <w:ind w:left="497" w:hanging="425"/>
              <w:jc w:val="left"/>
              <w:rPr>
                <w:rFonts w:ascii="Arial" w:eastAsia="Times New Roman" w:hAnsi="Arial" w:cs="Arial"/>
                <w:color w:val="000000"/>
                <w:sz w:val="22"/>
                <w:szCs w:val="22"/>
              </w:rPr>
            </w:pPr>
            <w:r w:rsidRPr="003670B4">
              <w:rPr>
                <w:rFonts w:ascii="Arial" w:eastAsia="Times New Roman" w:hAnsi="Arial" w:cs="Arial"/>
                <w:color w:val="000000"/>
                <w:sz w:val="22"/>
                <w:szCs w:val="22"/>
                <w:lang w:val="x-none"/>
              </w:rPr>
              <w:t>Terapia intensiva</w:t>
            </w:r>
            <w:r w:rsidRPr="003670B4">
              <w:rPr>
                <w:rFonts w:ascii="Arial" w:eastAsia="Times New Roman" w:hAnsi="Arial" w:cs="Arial"/>
                <w:color w:val="000000"/>
                <w:sz w:val="22"/>
                <w:szCs w:val="22"/>
              </w:rPr>
              <w:t xml:space="preserve"> neonatal</w:t>
            </w:r>
          </w:p>
        </w:tc>
      </w:tr>
      <w:tr w:rsidR="00BC08DA" w:rsidRPr="003670B4" w14:paraId="16D6C63B" w14:textId="77777777" w:rsidTr="00BF3CCA">
        <w:trPr>
          <w:trHeight w:val="476"/>
        </w:trPr>
        <w:tc>
          <w:tcPr>
            <w:tcW w:w="4106" w:type="dxa"/>
            <w:shd w:val="clear" w:color="auto" w:fill="auto"/>
            <w:noWrap/>
            <w:vAlign w:val="center"/>
          </w:tcPr>
          <w:p w14:paraId="752490E0" w14:textId="15C90634" w:rsidR="00BC08DA" w:rsidRPr="003670B4" w:rsidRDefault="00BC08DA" w:rsidP="00805818">
            <w:pPr>
              <w:numPr>
                <w:ilvl w:val="0"/>
                <w:numId w:val="2"/>
              </w:numPr>
              <w:spacing w:after="0" w:line="360" w:lineRule="auto"/>
              <w:ind w:left="497" w:hanging="425"/>
              <w:jc w:val="left"/>
              <w:rPr>
                <w:rFonts w:ascii="Arial" w:eastAsia="Times New Roman" w:hAnsi="Arial" w:cs="Arial"/>
                <w:color w:val="000000"/>
                <w:sz w:val="22"/>
                <w:szCs w:val="22"/>
                <w:lang w:val="x-none"/>
              </w:rPr>
            </w:pPr>
            <w:r w:rsidRPr="003670B4">
              <w:rPr>
                <w:rFonts w:ascii="Arial" w:eastAsia="Times New Roman" w:hAnsi="Arial" w:cs="Arial"/>
                <w:color w:val="000000"/>
                <w:sz w:val="22"/>
                <w:szCs w:val="22"/>
                <w:lang w:val="x-none"/>
              </w:rPr>
              <w:t>.</w:t>
            </w:r>
            <w:r w:rsidRPr="003670B4">
              <w:rPr>
                <w:rFonts w:ascii="Arial" w:eastAsia="Times New Roman" w:hAnsi="Arial" w:cs="Arial"/>
                <w:color w:val="000000"/>
                <w:sz w:val="22"/>
                <w:szCs w:val="22"/>
              </w:rPr>
              <w:t>Terapia Intensiva Pediátrica</w:t>
            </w:r>
          </w:p>
        </w:tc>
      </w:tr>
    </w:tbl>
    <w:p w14:paraId="29D2A57D" w14:textId="6393B5B4" w:rsidR="00560562" w:rsidRDefault="00560562" w:rsidP="003670B4">
      <w:pPr>
        <w:spacing w:after="0"/>
        <w:rPr>
          <w:rFonts w:cs="Arial"/>
          <w:b/>
          <w:sz w:val="24"/>
          <w:szCs w:val="24"/>
        </w:rPr>
      </w:pPr>
    </w:p>
    <w:p w14:paraId="34AEAC23" w14:textId="77777777" w:rsidR="00560562" w:rsidRDefault="00560562">
      <w:pPr>
        <w:rPr>
          <w:rFonts w:cs="Arial"/>
          <w:b/>
          <w:sz w:val="24"/>
          <w:szCs w:val="24"/>
        </w:rPr>
      </w:pPr>
      <w:r>
        <w:rPr>
          <w:rFonts w:cs="Arial"/>
          <w:b/>
          <w:sz w:val="24"/>
          <w:szCs w:val="24"/>
        </w:rPr>
        <w:br w:type="page"/>
      </w:r>
    </w:p>
    <w:p w14:paraId="033A030D" w14:textId="77777777" w:rsidR="00BC08DA" w:rsidRDefault="00BC08DA" w:rsidP="003670B4">
      <w:pPr>
        <w:spacing w:after="0"/>
        <w:rPr>
          <w:rFonts w:cs="Arial"/>
          <w:b/>
          <w:sz w:val="24"/>
          <w:szCs w:val="24"/>
        </w:rPr>
      </w:pPr>
    </w:p>
    <w:p w14:paraId="5018239A" w14:textId="6FCECE5C" w:rsidR="003670B4" w:rsidRDefault="003670B4" w:rsidP="00BF3CCA">
      <w:pPr>
        <w:spacing w:after="0"/>
        <w:jc w:val="center"/>
        <w:rPr>
          <w:rFonts w:cs="Arial"/>
          <w:b/>
          <w:sz w:val="24"/>
          <w:szCs w:val="24"/>
        </w:rPr>
      </w:pPr>
      <w:r>
        <w:rPr>
          <w:rFonts w:cs="Arial"/>
          <w:b/>
          <w:sz w:val="24"/>
          <w:szCs w:val="24"/>
        </w:rPr>
        <w:t>ESPECIALIDADES QUI</w:t>
      </w:r>
      <w:r w:rsidRPr="00BA773A">
        <w:rPr>
          <w:rFonts w:cs="Arial"/>
          <w:b/>
          <w:sz w:val="24"/>
          <w:szCs w:val="24"/>
        </w:rPr>
        <w:t>R</w:t>
      </w:r>
      <w:r>
        <w:rPr>
          <w:rFonts w:cs="Arial"/>
          <w:b/>
          <w:sz w:val="24"/>
          <w:szCs w:val="24"/>
        </w:rPr>
        <w:t>ÚR</w:t>
      </w:r>
      <w:r w:rsidRPr="00BA773A">
        <w:rPr>
          <w:rFonts w:cs="Arial"/>
          <w:b/>
          <w:sz w:val="24"/>
          <w:szCs w:val="24"/>
        </w:rPr>
        <w:t>GICAS</w:t>
      </w:r>
    </w:p>
    <w:p w14:paraId="21881D96" w14:textId="26DC8127" w:rsidR="00BC08DA" w:rsidRPr="00BA773A" w:rsidRDefault="00BC08DA" w:rsidP="003670B4">
      <w:pPr>
        <w:spacing w:after="0"/>
        <w:rPr>
          <w:rFonts w:cs="Arial"/>
          <w:b/>
          <w:sz w:val="24"/>
          <w:szCs w:val="24"/>
        </w:rPr>
      </w:pPr>
    </w:p>
    <w:tbl>
      <w:tblPr>
        <w:tblpPr w:leftFromText="141" w:rightFromText="141"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8"/>
      </w:tblGrid>
      <w:tr w:rsidR="00BC08DA" w:rsidRPr="004C3E7D" w14:paraId="1B2354F9" w14:textId="77777777" w:rsidTr="004C3E7D">
        <w:trPr>
          <w:trHeight w:val="280"/>
        </w:trPr>
        <w:tc>
          <w:tcPr>
            <w:tcW w:w="4248" w:type="dxa"/>
          </w:tcPr>
          <w:p w14:paraId="70C39B22" w14:textId="77777777" w:rsidR="00BC08DA" w:rsidRPr="004C3E7D" w:rsidRDefault="00BC08DA" w:rsidP="00805818">
            <w:pPr>
              <w:pStyle w:val="Prrafodelista"/>
              <w:numPr>
                <w:ilvl w:val="0"/>
                <w:numId w:val="3"/>
              </w:numPr>
              <w:spacing w:after="120"/>
              <w:ind w:left="559" w:hanging="357"/>
              <w:jc w:val="left"/>
              <w:rPr>
                <w:rFonts w:ascii="Arial" w:hAnsi="Arial" w:cs="Arial"/>
                <w:sz w:val="22"/>
                <w:szCs w:val="22"/>
              </w:rPr>
            </w:pPr>
            <w:r w:rsidRPr="004C3E7D">
              <w:rPr>
                <w:rFonts w:ascii="Arial" w:hAnsi="Arial" w:cs="Arial"/>
                <w:sz w:val="22"/>
                <w:szCs w:val="22"/>
              </w:rPr>
              <w:t>Anestesia.</w:t>
            </w:r>
          </w:p>
        </w:tc>
      </w:tr>
      <w:tr w:rsidR="00BC08DA" w:rsidRPr="004C3E7D" w14:paraId="7CD2FC59" w14:textId="77777777" w:rsidTr="004C3E7D">
        <w:trPr>
          <w:trHeight w:val="280"/>
        </w:trPr>
        <w:tc>
          <w:tcPr>
            <w:tcW w:w="4248" w:type="dxa"/>
          </w:tcPr>
          <w:p w14:paraId="357FA468" w14:textId="77777777" w:rsidR="00BC08DA" w:rsidRPr="004C3E7D" w:rsidRDefault="00BC08DA" w:rsidP="00805818">
            <w:pPr>
              <w:pStyle w:val="Prrafodelista"/>
              <w:numPr>
                <w:ilvl w:val="0"/>
                <w:numId w:val="3"/>
              </w:numPr>
              <w:spacing w:after="120"/>
              <w:ind w:left="559" w:hanging="357"/>
              <w:jc w:val="left"/>
              <w:rPr>
                <w:rFonts w:ascii="Arial" w:hAnsi="Arial" w:cs="Arial"/>
                <w:sz w:val="22"/>
                <w:szCs w:val="22"/>
              </w:rPr>
            </w:pPr>
            <w:r w:rsidRPr="004C3E7D">
              <w:rPr>
                <w:rFonts w:ascii="Arial" w:hAnsi="Arial" w:cs="Arial"/>
                <w:sz w:val="22"/>
                <w:szCs w:val="22"/>
              </w:rPr>
              <w:t>Cirugía Cardiovascular</w:t>
            </w:r>
          </w:p>
        </w:tc>
      </w:tr>
      <w:tr w:rsidR="00BC08DA" w:rsidRPr="004C3E7D" w14:paraId="2721A865" w14:textId="77777777" w:rsidTr="004C3E7D">
        <w:trPr>
          <w:trHeight w:val="344"/>
        </w:trPr>
        <w:tc>
          <w:tcPr>
            <w:tcW w:w="4248" w:type="dxa"/>
          </w:tcPr>
          <w:p w14:paraId="4527E8FA" w14:textId="77777777" w:rsidR="00BC08DA" w:rsidRPr="004C3E7D" w:rsidRDefault="00BC08DA" w:rsidP="00805818">
            <w:pPr>
              <w:pStyle w:val="Prrafodelista"/>
              <w:numPr>
                <w:ilvl w:val="0"/>
                <w:numId w:val="3"/>
              </w:numPr>
              <w:spacing w:after="120"/>
              <w:ind w:left="559" w:hanging="357"/>
              <w:jc w:val="left"/>
              <w:rPr>
                <w:rFonts w:ascii="Arial" w:hAnsi="Arial" w:cs="Arial"/>
                <w:sz w:val="22"/>
                <w:szCs w:val="22"/>
              </w:rPr>
            </w:pPr>
            <w:r w:rsidRPr="004C3E7D">
              <w:rPr>
                <w:rFonts w:ascii="Arial" w:hAnsi="Arial" w:cs="Arial"/>
                <w:sz w:val="22"/>
                <w:szCs w:val="22"/>
              </w:rPr>
              <w:t>Cirugía pediátrica.</w:t>
            </w:r>
          </w:p>
        </w:tc>
      </w:tr>
      <w:tr w:rsidR="00BC08DA" w:rsidRPr="004C3E7D" w14:paraId="05C40B9C" w14:textId="77777777" w:rsidTr="004C3E7D">
        <w:trPr>
          <w:trHeight w:val="288"/>
        </w:trPr>
        <w:tc>
          <w:tcPr>
            <w:tcW w:w="4248" w:type="dxa"/>
          </w:tcPr>
          <w:p w14:paraId="514601E8" w14:textId="77777777" w:rsidR="00BC08DA" w:rsidRPr="004C3E7D" w:rsidRDefault="00BC08DA" w:rsidP="00805818">
            <w:pPr>
              <w:pStyle w:val="Prrafodelista"/>
              <w:numPr>
                <w:ilvl w:val="0"/>
                <w:numId w:val="3"/>
              </w:numPr>
              <w:spacing w:after="120"/>
              <w:ind w:left="559" w:hanging="357"/>
              <w:jc w:val="left"/>
              <w:rPr>
                <w:rFonts w:ascii="Arial" w:hAnsi="Arial" w:cs="Arial"/>
                <w:sz w:val="22"/>
                <w:szCs w:val="22"/>
              </w:rPr>
            </w:pPr>
            <w:r w:rsidRPr="004C3E7D">
              <w:rPr>
                <w:rFonts w:ascii="Arial" w:hAnsi="Arial" w:cs="Arial"/>
                <w:sz w:val="22"/>
                <w:szCs w:val="22"/>
              </w:rPr>
              <w:t>Cirugía maxilofacial.</w:t>
            </w:r>
          </w:p>
        </w:tc>
      </w:tr>
      <w:tr w:rsidR="00BC08DA" w:rsidRPr="004C3E7D" w14:paraId="48BE9B29" w14:textId="77777777" w:rsidTr="004C3E7D">
        <w:trPr>
          <w:trHeight w:val="288"/>
        </w:trPr>
        <w:tc>
          <w:tcPr>
            <w:tcW w:w="4248" w:type="dxa"/>
          </w:tcPr>
          <w:p w14:paraId="4CFE097B" w14:textId="77777777" w:rsidR="00BC08DA" w:rsidRPr="004C3E7D" w:rsidRDefault="00BC08DA" w:rsidP="00805818">
            <w:pPr>
              <w:pStyle w:val="Prrafodelista"/>
              <w:numPr>
                <w:ilvl w:val="0"/>
                <w:numId w:val="3"/>
              </w:numPr>
              <w:spacing w:after="120"/>
              <w:ind w:left="559" w:hanging="357"/>
              <w:jc w:val="left"/>
              <w:rPr>
                <w:rFonts w:ascii="Arial" w:hAnsi="Arial" w:cs="Arial"/>
                <w:sz w:val="22"/>
                <w:szCs w:val="22"/>
              </w:rPr>
            </w:pPr>
            <w:r w:rsidRPr="004C3E7D">
              <w:rPr>
                <w:rFonts w:ascii="Arial" w:hAnsi="Arial" w:cs="Arial"/>
                <w:sz w:val="22"/>
                <w:szCs w:val="22"/>
              </w:rPr>
              <w:t>Cirugía plástica y reconstructiva.</w:t>
            </w:r>
          </w:p>
        </w:tc>
      </w:tr>
      <w:tr w:rsidR="00BC08DA" w:rsidRPr="004C3E7D" w14:paraId="3CF6E130" w14:textId="77777777" w:rsidTr="004C3E7D">
        <w:trPr>
          <w:trHeight w:val="320"/>
        </w:trPr>
        <w:tc>
          <w:tcPr>
            <w:tcW w:w="4248" w:type="dxa"/>
          </w:tcPr>
          <w:p w14:paraId="535347D0" w14:textId="77777777" w:rsidR="00BC08DA" w:rsidRPr="004C3E7D" w:rsidRDefault="00BC08DA" w:rsidP="00805818">
            <w:pPr>
              <w:pStyle w:val="Prrafodelista"/>
              <w:numPr>
                <w:ilvl w:val="0"/>
                <w:numId w:val="3"/>
              </w:numPr>
              <w:spacing w:after="120"/>
              <w:ind w:left="559" w:hanging="357"/>
              <w:jc w:val="left"/>
              <w:rPr>
                <w:rFonts w:ascii="Arial" w:hAnsi="Arial" w:cs="Arial"/>
                <w:sz w:val="22"/>
                <w:szCs w:val="22"/>
              </w:rPr>
            </w:pPr>
            <w:r w:rsidRPr="004C3E7D">
              <w:rPr>
                <w:rFonts w:ascii="Arial" w:hAnsi="Arial" w:cs="Arial"/>
                <w:sz w:val="22"/>
                <w:szCs w:val="22"/>
              </w:rPr>
              <w:t>Cirugía oncológica.</w:t>
            </w:r>
          </w:p>
        </w:tc>
      </w:tr>
      <w:tr w:rsidR="00BC08DA" w:rsidRPr="004C3E7D" w14:paraId="68EFE040" w14:textId="77777777" w:rsidTr="004C3E7D">
        <w:trPr>
          <w:trHeight w:val="328"/>
        </w:trPr>
        <w:tc>
          <w:tcPr>
            <w:tcW w:w="4248" w:type="dxa"/>
          </w:tcPr>
          <w:p w14:paraId="6629B41E" w14:textId="77777777" w:rsidR="00BC08DA" w:rsidRPr="004C3E7D" w:rsidRDefault="00BC08DA" w:rsidP="00805818">
            <w:pPr>
              <w:pStyle w:val="Prrafodelista"/>
              <w:numPr>
                <w:ilvl w:val="0"/>
                <w:numId w:val="3"/>
              </w:numPr>
              <w:spacing w:after="120"/>
              <w:ind w:left="559" w:hanging="357"/>
              <w:jc w:val="left"/>
              <w:rPr>
                <w:rFonts w:ascii="Arial" w:hAnsi="Arial" w:cs="Arial"/>
                <w:sz w:val="22"/>
                <w:szCs w:val="22"/>
              </w:rPr>
            </w:pPr>
            <w:r w:rsidRPr="004C3E7D">
              <w:rPr>
                <w:rFonts w:ascii="Arial" w:hAnsi="Arial" w:cs="Arial"/>
                <w:sz w:val="22"/>
                <w:szCs w:val="22"/>
              </w:rPr>
              <w:t>Neurocirugía.</w:t>
            </w:r>
          </w:p>
        </w:tc>
      </w:tr>
      <w:tr w:rsidR="00BC08DA" w:rsidRPr="004C3E7D" w14:paraId="68CA5671" w14:textId="77777777" w:rsidTr="004C3E7D">
        <w:trPr>
          <w:trHeight w:val="288"/>
        </w:trPr>
        <w:tc>
          <w:tcPr>
            <w:tcW w:w="4248" w:type="dxa"/>
          </w:tcPr>
          <w:p w14:paraId="557AF308" w14:textId="77777777" w:rsidR="00BC08DA" w:rsidRPr="004C3E7D" w:rsidRDefault="00BC08DA" w:rsidP="00805818">
            <w:pPr>
              <w:pStyle w:val="Prrafodelista"/>
              <w:numPr>
                <w:ilvl w:val="0"/>
                <w:numId w:val="3"/>
              </w:numPr>
              <w:spacing w:after="120"/>
              <w:ind w:left="559" w:hanging="357"/>
              <w:jc w:val="left"/>
              <w:rPr>
                <w:rFonts w:ascii="Arial" w:hAnsi="Arial" w:cs="Arial"/>
                <w:sz w:val="22"/>
                <w:szCs w:val="22"/>
              </w:rPr>
            </w:pPr>
            <w:r w:rsidRPr="004C3E7D">
              <w:rPr>
                <w:rFonts w:ascii="Arial" w:hAnsi="Arial" w:cs="Arial"/>
                <w:sz w:val="22"/>
                <w:szCs w:val="22"/>
              </w:rPr>
              <w:t>Oftalmología general y de retina.</w:t>
            </w:r>
          </w:p>
        </w:tc>
      </w:tr>
      <w:tr w:rsidR="00BC08DA" w:rsidRPr="004C3E7D" w14:paraId="34EC34E7" w14:textId="77777777" w:rsidTr="004C3E7D">
        <w:trPr>
          <w:trHeight w:val="280"/>
        </w:trPr>
        <w:tc>
          <w:tcPr>
            <w:tcW w:w="4248" w:type="dxa"/>
          </w:tcPr>
          <w:p w14:paraId="35631367" w14:textId="77777777" w:rsidR="00BC08DA" w:rsidRPr="004C3E7D" w:rsidRDefault="00BC08DA" w:rsidP="00805818">
            <w:pPr>
              <w:pStyle w:val="Prrafodelista"/>
              <w:numPr>
                <w:ilvl w:val="0"/>
                <w:numId w:val="3"/>
              </w:numPr>
              <w:spacing w:after="120"/>
              <w:ind w:left="559" w:hanging="357"/>
              <w:jc w:val="left"/>
              <w:rPr>
                <w:rFonts w:ascii="Arial" w:hAnsi="Arial" w:cs="Arial"/>
                <w:sz w:val="22"/>
                <w:szCs w:val="22"/>
              </w:rPr>
            </w:pPr>
            <w:r w:rsidRPr="004C3E7D">
              <w:rPr>
                <w:rFonts w:ascii="Arial" w:hAnsi="Arial" w:cs="Arial"/>
                <w:sz w:val="22"/>
                <w:szCs w:val="22"/>
              </w:rPr>
              <w:t>Otorrinolaringología</w:t>
            </w:r>
          </w:p>
        </w:tc>
      </w:tr>
      <w:tr w:rsidR="00BC08DA" w:rsidRPr="004C3E7D" w14:paraId="4332CFEA" w14:textId="77777777" w:rsidTr="004C3E7D">
        <w:trPr>
          <w:trHeight w:val="272"/>
        </w:trPr>
        <w:tc>
          <w:tcPr>
            <w:tcW w:w="4248" w:type="dxa"/>
          </w:tcPr>
          <w:p w14:paraId="64B65DA1" w14:textId="77777777" w:rsidR="00BC08DA" w:rsidRPr="004C3E7D" w:rsidRDefault="00BC08DA" w:rsidP="00805818">
            <w:pPr>
              <w:pStyle w:val="Prrafodelista"/>
              <w:numPr>
                <w:ilvl w:val="0"/>
                <w:numId w:val="3"/>
              </w:numPr>
              <w:spacing w:after="120"/>
              <w:ind w:left="559" w:hanging="357"/>
              <w:jc w:val="left"/>
              <w:rPr>
                <w:rFonts w:ascii="Arial" w:hAnsi="Arial" w:cs="Arial"/>
                <w:sz w:val="22"/>
                <w:szCs w:val="22"/>
              </w:rPr>
            </w:pPr>
            <w:r w:rsidRPr="004C3E7D">
              <w:rPr>
                <w:rFonts w:ascii="Arial" w:hAnsi="Arial" w:cs="Arial"/>
                <w:sz w:val="22"/>
                <w:szCs w:val="22"/>
              </w:rPr>
              <w:t>Traumatología y ortopedia.</w:t>
            </w:r>
          </w:p>
        </w:tc>
      </w:tr>
      <w:tr w:rsidR="00BC08DA" w:rsidRPr="004C3E7D" w14:paraId="50C66B75" w14:textId="77777777" w:rsidTr="004C3E7D">
        <w:trPr>
          <w:trHeight w:val="312"/>
        </w:trPr>
        <w:tc>
          <w:tcPr>
            <w:tcW w:w="4248" w:type="dxa"/>
          </w:tcPr>
          <w:p w14:paraId="0F5F2977" w14:textId="77777777" w:rsidR="00BC08DA" w:rsidRPr="004C3E7D" w:rsidRDefault="00BC08DA" w:rsidP="00805818">
            <w:pPr>
              <w:pStyle w:val="Prrafodelista"/>
              <w:numPr>
                <w:ilvl w:val="0"/>
                <w:numId w:val="3"/>
              </w:numPr>
              <w:spacing w:after="120"/>
              <w:ind w:left="559" w:hanging="357"/>
              <w:jc w:val="left"/>
              <w:rPr>
                <w:rFonts w:ascii="Arial" w:hAnsi="Arial" w:cs="Arial"/>
                <w:sz w:val="22"/>
                <w:szCs w:val="22"/>
              </w:rPr>
            </w:pPr>
            <w:r w:rsidRPr="004C3E7D">
              <w:rPr>
                <w:rFonts w:ascii="Arial" w:hAnsi="Arial" w:cs="Arial"/>
                <w:sz w:val="22"/>
                <w:szCs w:val="22"/>
              </w:rPr>
              <w:t>Urología pediátrica.</w:t>
            </w:r>
          </w:p>
        </w:tc>
      </w:tr>
    </w:tbl>
    <w:p w14:paraId="491AA90E" w14:textId="36FB7BA0" w:rsidR="003670B4" w:rsidRPr="004C3E7D" w:rsidRDefault="003670B4" w:rsidP="003670B4">
      <w:pPr>
        <w:spacing w:after="0"/>
        <w:rPr>
          <w:rFonts w:cs="Arial"/>
          <w:b/>
          <w:sz w:val="22"/>
          <w:szCs w:val="22"/>
        </w:rPr>
      </w:pPr>
    </w:p>
    <w:p w14:paraId="68C269C9" w14:textId="585B32BC" w:rsidR="00BC08DA" w:rsidRPr="004C3E7D" w:rsidRDefault="00BC08DA" w:rsidP="003670B4">
      <w:pPr>
        <w:spacing w:after="0"/>
        <w:rPr>
          <w:rFonts w:cs="Arial"/>
          <w:b/>
          <w:sz w:val="22"/>
          <w:szCs w:val="22"/>
        </w:rPr>
      </w:pPr>
    </w:p>
    <w:p w14:paraId="3DB635FB" w14:textId="349C3DC3" w:rsidR="00BC08DA" w:rsidRPr="004C3E7D" w:rsidRDefault="00BC08DA" w:rsidP="003670B4">
      <w:pPr>
        <w:spacing w:after="0"/>
        <w:rPr>
          <w:rFonts w:cs="Arial"/>
          <w:b/>
          <w:sz w:val="22"/>
          <w:szCs w:val="22"/>
        </w:rPr>
      </w:pPr>
    </w:p>
    <w:p w14:paraId="68FA2559" w14:textId="48131AF9" w:rsidR="00BC08DA" w:rsidRPr="004C3E7D" w:rsidRDefault="00BC08DA" w:rsidP="003670B4">
      <w:pPr>
        <w:spacing w:after="0"/>
        <w:rPr>
          <w:rFonts w:cs="Arial"/>
          <w:b/>
          <w:sz w:val="22"/>
          <w:szCs w:val="22"/>
        </w:rPr>
      </w:pPr>
    </w:p>
    <w:p w14:paraId="1FFE8E36" w14:textId="536954F4" w:rsidR="00BC08DA" w:rsidRPr="004C3E7D" w:rsidRDefault="00BC08DA" w:rsidP="003670B4">
      <w:pPr>
        <w:spacing w:after="0"/>
        <w:rPr>
          <w:rFonts w:cs="Arial"/>
          <w:b/>
          <w:sz w:val="22"/>
          <w:szCs w:val="22"/>
        </w:rPr>
      </w:pPr>
    </w:p>
    <w:p w14:paraId="0AECEEA2" w14:textId="2A9CB753" w:rsidR="00BC08DA" w:rsidRPr="004C3E7D" w:rsidRDefault="00BC08DA" w:rsidP="003670B4">
      <w:pPr>
        <w:spacing w:after="0"/>
        <w:rPr>
          <w:rFonts w:cs="Arial"/>
          <w:b/>
          <w:sz w:val="22"/>
          <w:szCs w:val="22"/>
        </w:rPr>
      </w:pPr>
    </w:p>
    <w:p w14:paraId="5931AB4A" w14:textId="7D8B0C29" w:rsidR="00BC08DA" w:rsidRPr="004C3E7D" w:rsidRDefault="00BC08DA" w:rsidP="003670B4">
      <w:pPr>
        <w:spacing w:after="0"/>
        <w:rPr>
          <w:rFonts w:cs="Arial"/>
          <w:b/>
          <w:sz w:val="22"/>
          <w:szCs w:val="22"/>
        </w:rPr>
      </w:pPr>
    </w:p>
    <w:p w14:paraId="5A5E7A21" w14:textId="7AC73992" w:rsidR="00BC08DA" w:rsidRPr="004C3E7D" w:rsidRDefault="00BC08DA" w:rsidP="003670B4">
      <w:pPr>
        <w:spacing w:after="0"/>
        <w:rPr>
          <w:rFonts w:cs="Arial"/>
          <w:b/>
          <w:sz w:val="22"/>
          <w:szCs w:val="22"/>
        </w:rPr>
      </w:pPr>
    </w:p>
    <w:p w14:paraId="47F89651" w14:textId="00BA4D6E" w:rsidR="00BC08DA" w:rsidRPr="004C3E7D" w:rsidRDefault="00BC08DA" w:rsidP="003670B4">
      <w:pPr>
        <w:spacing w:after="0"/>
        <w:rPr>
          <w:rFonts w:cs="Arial"/>
          <w:b/>
          <w:sz w:val="22"/>
          <w:szCs w:val="22"/>
        </w:rPr>
      </w:pPr>
    </w:p>
    <w:p w14:paraId="06391D47" w14:textId="2E9F1C35" w:rsidR="00BC08DA" w:rsidRPr="004C3E7D" w:rsidRDefault="00BC08DA" w:rsidP="003670B4">
      <w:pPr>
        <w:spacing w:after="0"/>
        <w:rPr>
          <w:rFonts w:cs="Arial"/>
          <w:b/>
          <w:sz w:val="22"/>
          <w:szCs w:val="22"/>
        </w:rPr>
      </w:pPr>
    </w:p>
    <w:p w14:paraId="2909F632" w14:textId="30E696AB" w:rsidR="00BC08DA" w:rsidRPr="004C3E7D" w:rsidRDefault="00BC08DA" w:rsidP="003670B4">
      <w:pPr>
        <w:spacing w:after="0"/>
        <w:rPr>
          <w:rFonts w:cs="Arial"/>
          <w:b/>
          <w:sz w:val="22"/>
          <w:szCs w:val="22"/>
        </w:rPr>
      </w:pPr>
    </w:p>
    <w:p w14:paraId="192EE7DA" w14:textId="6CB908FD" w:rsidR="00BC08DA" w:rsidRPr="004C3E7D" w:rsidRDefault="00BC08DA" w:rsidP="003670B4">
      <w:pPr>
        <w:spacing w:after="0"/>
        <w:rPr>
          <w:rFonts w:cs="Arial"/>
          <w:b/>
          <w:sz w:val="22"/>
          <w:szCs w:val="22"/>
        </w:rPr>
      </w:pPr>
    </w:p>
    <w:p w14:paraId="119AB531" w14:textId="526BD358" w:rsidR="00BC08DA" w:rsidRDefault="00BC08DA" w:rsidP="003670B4">
      <w:pPr>
        <w:spacing w:after="0"/>
        <w:rPr>
          <w:rFonts w:cs="Arial"/>
          <w:b/>
          <w:sz w:val="22"/>
          <w:szCs w:val="22"/>
        </w:rPr>
      </w:pPr>
    </w:p>
    <w:p w14:paraId="0D97B169" w14:textId="3F45945F" w:rsidR="004C3E7D" w:rsidRDefault="004C3E7D" w:rsidP="003670B4">
      <w:pPr>
        <w:spacing w:after="0"/>
        <w:rPr>
          <w:rFonts w:cs="Arial"/>
          <w:b/>
          <w:sz w:val="22"/>
          <w:szCs w:val="22"/>
        </w:rPr>
      </w:pPr>
    </w:p>
    <w:p w14:paraId="6B59D447" w14:textId="0CA21DC8" w:rsidR="004C3E7D" w:rsidRDefault="004C3E7D" w:rsidP="003670B4">
      <w:pPr>
        <w:spacing w:after="0"/>
        <w:rPr>
          <w:rFonts w:cs="Arial"/>
          <w:b/>
          <w:sz w:val="22"/>
          <w:szCs w:val="22"/>
        </w:rPr>
      </w:pPr>
    </w:p>
    <w:p w14:paraId="425D2C37" w14:textId="0352FAAE" w:rsidR="004C3E7D" w:rsidRDefault="004C3E7D" w:rsidP="003670B4">
      <w:pPr>
        <w:spacing w:after="0"/>
        <w:rPr>
          <w:rFonts w:cs="Arial"/>
          <w:b/>
          <w:sz w:val="22"/>
          <w:szCs w:val="22"/>
        </w:rPr>
      </w:pPr>
    </w:p>
    <w:p w14:paraId="21679B76" w14:textId="77777777" w:rsidR="004C3E7D" w:rsidRPr="004C3E7D" w:rsidRDefault="004C3E7D" w:rsidP="003670B4">
      <w:pPr>
        <w:spacing w:after="0"/>
        <w:rPr>
          <w:rFonts w:cs="Arial"/>
          <w:b/>
          <w:sz w:val="22"/>
          <w:szCs w:val="22"/>
        </w:rPr>
      </w:pPr>
    </w:p>
    <w:p w14:paraId="6B63D9F9" w14:textId="77777777" w:rsidR="00BC08DA" w:rsidRPr="004C3E7D" w:rsidRDefault="00BC08DA" w:rsidP="003670B4">
      <w:pPr>
        <w:spacing w:after="0"/>
        <w:rPr>
          <w:rFonts w:cs="Arial"/>
          <w:b/>
          <w:sz w:val="22"/>
          <w:szCs w:val="22"/>
        </w:rPr>
      </w:pPr>
    </w:p>
    <w:tbl>
      <w:tblPr>
        <w:tblpPr w:leftFromText="141" w:rightFromText="141" w:vertAnchor="text" w:horzAnchor="margin" w:tblpXSpec="center" w:tblpY="5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9"/>
      </w:tblGrid>
      <w:tr w:rsidR="00BC08DA" w:rsidRPr="00BC08DA" w14:paraId="6F8C1F1F" w14:textId="77777777" w:rsidTr="00BF3CCA">
        <w:trPr>
          <w:trHeight w:val="306"/>
        </w:trPr>
        <w:tc>
          <w:tcPr>
            <w:tcW w:w="5569" w:type="dxa"/>
          </w:tcPr>
          <w:p w14:paraId="00C0626A" w14:textId="77777777" w:rsidR="00BC08DA" w:rsidRPr="00BC08DA" w:rsidRDefault="00BC08DA" w:rsidP="00805818">
            <w:pPr>
              <w:pStyle w:val="Prrafodelista"/>
              <w:numPr>
                <w:ilvl w:val="0"/>
                <w:numId w:val="4"/>
              </w:numPr>
              <w:spacing w:after="120"/>
              <w:ind w:left="477"/>
              <w:contextualSpacing w:val="0"/>
              <w:jc w:val="left"/>
              <w:rPr>
                <w:rFonts w:ascii="Arial" w:hAnsi="Arial" w:cs="Arial"/>
                <w:sz w:val="22"/>
                <w:szCs w:val="22"/>
              </w:rPr>
            </w:pPr>
            <w:r w:rsidRPr="00BC08DA">
              <w:rPr>
                <w:rFonts w:ascii="Arial" w:hAnsi="Arial" w:cs="Arial"/>
                <w:sz w:val="22"/>
                <w:szCs w:val="22"/>
              </w:rPr>
              <w:t>Clínica de Crecimiento y Desarrollo</w:t>
            </w:r>
            <w:r>
              <w:rPr>
                <w:rFonts w:ascii="Arial" w:hAnsi="Arial" w:cs="Arial"/>
                <w:sz w:val="22"/>
                <w:szCs w:val="22"/>
              </w:rPr>
              <w:t xml:space="preserve"> </w:t>
            </w:r>
            <w:r w:rsidRPr="00BC08DA">
              <w:rPr>
                <w:rFonts w:ascii="Arial" w:hAnsi="Arial" w:cs="Arial"/>
                <w:sz w:val="22"/>
                <w:szCs w:val="22"/>
              </w:rPr>
              <w:t>Neurológico.</w:t>
            </w:r>
          </w:p>
        </w:tc>
      </w:tr>
      <w:tr w:rsidR="00894A6C" w:rsidRPr="00BC08DA" w14:paraId="68F4C4EC" w14:textId="77777777" w:rsidTr="00BF3CCA">
        <w:trPr>
          <w:trHeight w:val="306"/>
        </w:trPr>
        <w:tc>
          <w:tcPr>
            <w:tcW w:w="5569" w:type="dxa"/>
          </w:tcPr>
          <w:p w14:paraId="7A0690FA" w14:textId="66F2A797" w:rsidR="00894A6C" w:rsidRPr="00BC08DA" w:rsidRDefault="00894A6C" w:rsidP="00805818">
            <w:pPr>
              <w:pStyle w:val="Prrafodelista"/>
              <w:numPr>
                <w:ilvl w:val="0"/>
                <w:numId w:val="4"/>
              </w:numPr>
              <w:spacing w:after="120"/>
              <w:ind w:left="477"/>
              <w:contextualSpacing w:val="0"/>
              <w:jc w:val="left"/>
              <w:rPr>
                <w:rFonts w:ascii="Arial" w:hAnsi="Arial" w:cs="Arial"/>
                <w:sz w:val="22"/>
                <w:szCs w:val="22"/>
              </w:rPr>
            </w:pPr>
            <w:r>
              <w:rPr>
                <w:rFonts w:ascii="Arial" w:hAnsi="Arial" w:cs="Arial"/>
                <w:sz w:val="22"/>
                <w:szCs w:val="22"/>
              </w:rPr>
              <w:t>Clínica de Cuidados Paliativos.</w:t>
            </w:r>
          </w:p>
        </w:tc>
      </w:tr>
      <w:tr w:rsidR="00BC08DA" w:rsidRPr="00BC08DA" w14:paraId="37743FF3" w14:textId="77777777" w:rsidTr="00BF3CCA">
        <w:trPr>
          <w:trHeight w:val="280"/>
        </w:trPr>
        <w:tc>
          <w:tcPr>
            <w:tcW w:w="5569" w:type="dxa"/>
          </w:tcPr>
          <w:p w14:paraId="6D92E551" w14:textId="77777777" w:rsidR="00BC08DA" w:rsidRPr="00BC08DA" w:rsidRDefault="00BC08DA" w:rsidP="00805818">
            <w:pPr>
              <w:pStyle w:val="Prrafodelista"/>
              <w:numPr>
                <w:ilvl w:val="0"/>
                <w:numId w:val="4"/>
              </w:numPr>
              <w:spacing w:after="120"/>
              <w:ind w:left="477"/>
              <w:jc w:val="left"/>
              <w:rPr>
                <w:rFonts w:ascii="Arial" w:hAnsi="Arial" w:cs="Arial"/>
                <w:sz w:val="22"/>
                <w:szCs w:val="22"/>
              </w:rPr>
            </w:pPr>
            <w:r w:rsidRPr="00BC08DA">
              <w:rPr>
                <w:rFonts w:ascii="Arial" w:hAnsi="Arial" w:cs="Arial"/>
                <w:sz w:val="22"/>
                <w:szCs w:val="22"/>
              </w:rPr>
              <w:t>Clínica de Hemofilia</w:t>
            </w:r>
          </w:p>
        </w:tc>
      </w:tr>
      <w:tr w:rsidR="00BC08DA" w:rsidRPr="00BC08DA" w14:paraId="27DD9255" w14:textId="77777777" w:rsidTr="00BF3CCA">
        <w:trPr>
          <w:trHeight w:val="312"/>
        </w:trPr>
        <w:tc>
          <w:tcPr>
            <w:tcW w:w="5569" w:type="dxa"/>
          </w:tcPr>
          <w:p w14:paraId="01C619EF" w14:textId="77777777" w:rsidR="00BC08DA" w:rsidRPr="00BC08DA" w:rsidRDefault="00BC08DA" w:rsidP="00805818">
            <w:pPr>
              <w:pStyle w:val="Prrafodelista"/>
              <w:numPr>
                <w:ilvl w:val="0"/>
                <w:numId w:val="4"/>
              </w:numPr>
              <w:spacing w:after="120"/>
              <w:ind w:left="477"/>
              <w:jc w:val="left"/>
              <w:rPr>
                <w:rFonts w:ascii="Arial" w:hAnsi="Arial" w:cs="Arial"/>
                <w:sz w:val="22"/>
                <w:szCs w:val="22"/>
              </w:rPr>
            </w:pPr>
            <w:r w:rsidRPr="00BC08DA">
              <w:rPr>
                <w:rFonts w:ascii="Arial" w:hAnsi="Arial" w:cs="Arial"/>
                <w:sz w:val="22"/>
                <w:szCs w:val="22"/>
              </w:rPr>
              <w:t>Clínica de Labio y Paladar Hendido</w:t>
            </w:r>
          </w:p>
        </w:tc>
      </w:tr>
      <w:tr w:rsidR="00BC08DA" w:rsidRPr="00BC08DA" w14:paraId="0EDE6281" w14:textId="77777777" w:rsidTr="00BF3CCA">
        <w:trPr>
          <w:trHeight w:val="320"/>
        </w:trPr>
        <w:tc>
          <w:tcPr>
            <w:tcW w:w="5569" w:type="dxa"/>
          </w:tcPr>
          <w:p w14:paraId="7A439CAC" w14:textId="77777777" w:rsidR="00BC08DA" w:rsidRPr="00BC08DA" w:rsidRDefault="00BC08DA" w:rsidP="00805818">
            <w:pPr>
              <w:pStyle w:val="Prrafodelista"/>
              <w:numPr>
                <w:ilvl w:val="0"/>
                <w:numId w:val="4"/>
              </w:numPr>
              <w:spacing w:after="120"/>
              <w:ind w:left="477"/>
              <w:jc w:val="left"/>
              <w:rPr>
                <w:rFonts w:ascii="Arial" w:hAnsi="Arial" w:cs="Arial"/>
                <w:sz w:val="22"/>
                <w:szCs w:val="22"/>
              </w:rPr>
            </w:pPr>
            <w:r w:rsidRPr="00BC08DA">
              <w:rPr>
                <w:rFonts w:ascii="Arial" w:hAnsi="Arial" w:cs="Arial"/>
                <w:sz w:val="22"/>
                <w:szCs w:val="22"/>
              </w:rPr>
              <w:t>Clínica de Heridas y Estomas</w:t>
            </w:r>
          </w:p>
        </w:tc>
      </w:tr>
      <w:tr w:rsidR="00BC08DA" w:rsidRPr="00BC08DA" w14:paraId="3312108D" w14:textId="77777777" w:rsidTr="00BF3CCA">
        <w:trPr>
          <w:trHeight w:val="336"/>
        </w:trPr>
        <w:tc>
          <w:tcPr>
            <w:tcW w:w="5569" w:type="dxa"/>
          </w:tcPr>
          <w:p w14:paraId="0475B79F" w14:textId="77777777" w:rsidR="00BC08DA" w:rsidRPr="00BC08DA" w:rsidRDefault="00BC08DA" w:rsidP="00805818">
            <w:pPr>
              <w:pStyle w:val="Prrafodelista"/>
              <w:numPr>
                <w:ilvl w:val="0"/>
                <w:numId w:val="4"/>
              </w:numPr>
              <w:spacing w:after="120"/>
              <w:ind w:left="477"/>
              <w:jc w:val="left"/>
              <w:rPr>
                <w:rFonts w:ascii="Arial" w:hAnsi="Arial" w:cs="Arial"/>
                <w:sz w:val="22"/>
                <w:szCs w:val="22"/>
              </w:rPr>
            </w:pPr>
            <w:r w:rsidRPr="00BC08DA">
              <w:rPr>
                <w:rFonts w:ascii="Arial" w:hAnsi="Arial" w:cs="Arial"/>
                <w:sz w:val="22"/>
                <w:szCs w:val="22"/>
              </w:rPr>
              <w:t>Medicina Física y Rehabilitación</w:t>
            </w:r>
          </w:p>
        </w:tc>
      </w:tr>
      <w:tr w:rsidR="00BC08DA" w:rsidRPr="00BC08DA" w14:paraId="5DAB58E2" w14:textId="77777777" w:rsidTr="00BF3CCA">
        <w:trPr>
          <w:trHeight w:val="296"/>
        </w:trPr>
        <w:tc>
          <w:tcPr>
            <w:tcW w:w="5569" w:type="dxa"/>
          </w:tcPr>
          <w:p w14:paraId="5711B721" w14:textId="77777777" w:rsidR="00BC08DA" w:rsidRPr="00BC08DA" w:rsidRDefault="00BC08DA" w:rsidP="00805818">
            <w:pPr>
              <w:pStyle w:val="Prrafodelista"/>
              <w:numPr>
                <w:ilvl w:val="0"/>
                <w:numId w:val="4"/>
              </w:numPr>
              <w:spacing w:after="120"/>
              <w:ind w:left="477"/>
              <w:jc w:val="left"/>
              <w:rPr>
                <w:rFonts w:ascii="Arial" w:hAnsi="Arial" w:cs="Arial"/>
                <w:sz w:val="22"/>
                <w:szCs w:val="22"/>
              </w:rPr>
            </w:pPr>
            <w:r w:rsidRPr="00BC08DA">
              <w:rPr>
                <w:rFonts w:ascii="Arial" w:hAnsi="Arial" w:cs="Arial"/>
                <w:sz w:val="22"/>
                <w:szCs w:val="22"/>
              </w:rPr>
              <w:t>Nutrición.</w:t>
            </w:r>
          </w:p>
        </w:tc>
      </w:tr>
      <w:tr w:rsidR="00BC08DA" w:rsidRPr="00BC08DA" w14:paraId="210F5CFB" w14:textId="77777777" w:rsidTr="00BF3CCA">
        <w:trPr>
          <w:trHeight w:val="296"/>
        </w:trPr>
        <w:tc>
          <w:tcPr>
            <w:tcW w:w="5569" w:type="dxa"/>
          </w:tcPr>
          <w:p w14:paraId="117DC586" w14:textId="77777777" w:rsidR="00BC08DA" w:rsidRPr="00BC08DA" w:rsidRDefault="00BC08DA" w:rsidP="00805818">
            <w:pPr>
              <w:pStyle w:val="Prrafodelista"/>
              <w:numPr>
                <w:ilvl w:val="0"/>
                <w:numId w:val="4"/>
              </w:numPr>
              <w:spacing w:after="120"/>
              <w:ind w:left="477"/>
              <w:jc w:val="left"/>
              <w:rPr>
                <w:rFonts w:ascii="Arial" w:hAnsi="Arial" w:cs="Arial"/>
                <w:sz w:val="22"/>
                <w:szCs w:val="22"/>
              </w:rPr>
            </w:pPr>
            <w:r w:rsidRPr="00BC08DA">
              <w:rPr>
                <w:rFonts w:ascii="Arial" w:hAnsi="Arial" w:cs="Arial"/>
                <w:sz w:val="22"/>
                <w:szCs w:val="22"/>
              </w:rPr>
              <w:t>Odontología</w:t>
            </w:r>
          </w:p>
        </w:tc>
      </w:tr>
      <w:tr w:rsidR="00BC08DA" w:rsidRPr="00BC08DA" w14:paraId="64932DB4" w14:textId="77777777" w:rsidTr="00BF3CCA">
        <w:trPr>
          <w:trHeight w:val="336"/>
        </w:trPr>
        <w:tc>
          <w:tcPr>
            <w:tcW w:w="5569" w:type="dxa"/>
          </w:tcPr>
          <w:p w14:paraId="656EBE9B" w14:textId="77777777" w:rsidR="00BC08DA" w:rsidRPr="00BC08DA" w:rsidRDefault="00BC08DA" w:rsidP="00805818">
            <w:pPr>
              <w:pStyle w:val="Prrafodelista"/>
              <w:numPr>
                <w:ilvl w:val="0"/>
                <w:numId w:val="4"/>
              </w:numPr>
              <w:spacing w:after="120"/>
              <w:ind w:left="477"/>
              <w:jc w:val="left"/>
              <w:rPr>
                <w:rFonts w:ascii="Arial" w:hAnsi="Arial" w:cs="Arial"/>
                <w:sz w:val="22"/>
                <w:szCs w:val="22"/>
              </w:rPr>
            </w:pPr>
            <w:r w:rsidRPr="00BC08DA">
              <w:rPr>
                <w:rFonts w:ascii="Arial" w:hAnsi="Arial" w:cs="Arial"/>
                <w:sz w:val="22"/>
                <w:szCs w:val="22"/>
              </w:rPr>
              <w:t>Ortodoncia.</w:t>
            </w:r>
          </w:p>
        </w:tc>
      </w:tr>
      <w:tr w:rsidR="00BC08DA" w:rsidRPr="00BC08DA" w14:paraId="15C6182D" w14:textId="77777777" w:rsidTr="00BF3CCA">
        <w:trPr>
          <w:trHeight w:val="320"/>
        </w:trPr>
        <w:tc>
          <w:tcPr>
            <w:tcW w:w="5569" w:type="dxa"/>
          </w:tcPr>
          <w:p w14:paraId="7D4D33B8" w14:textId="77777777" w:rsidR="00BC08DA" w:rsidRPr="00BC08DA" w:rsidRDefault="00BC08DA" w:rsidP="00805818">
            <w:pPr>
              <w:pStyle w:val="Prrafodelista"/>
              <w:numPr>
                <w:ilvl w:val="0"/>
                <w:numId w:val="4"/>
              </w:numPr>
              <w:spacing w:after="120"/>
              <w:ind w:left="477"/>
              <w:jc w:val="left"/>
              <w:rPr>
                <w:rFonts w:ascii="Arial" w:hAnsi="Arial" w:cs="Arial"/>
                <w:sz w:val="22"/>
                <w:szCs w:val="22"/>
              </w:rPr>
            </w:pPr>
            <w:r w:rsidRPr="00BC08DA">
              <w:rPr>
                <w:rFonts w:ascii="Arial" w:hAnsi="Arial" w:cs="Arial"/>
                <w:sz w:val="22"/>
                <w:szCs w:val="22"/>
              </w:rPr>
              <w:t>Psicología</w:t>
            </w:r>
          </w:p>
        </w:tc>
      </w:tr>
      <w:tr w:rsidR="00BC08DA" w:rsidRPr="00BC08DA" w14:paraId="15B344C6" w14:textId="77777777" w:rsidTr="00BF3CCA">
        <w:trPr>
          <w:trHeight w:val="321"/>
        </w:trPr>
        <w:tc>
          <w:tcPr>
            <w:tcW w:w="5569" w:type="dxa"/>
          </w:tcPr>
          <w:p w14:paraId="6B9A3369" w14:textId="77777777" w:rsidR="00BC08DA" w:rsidRPr="00BC08DA" w:rsidRDefault="00BC08DA" w:rsidP="00805818">
            <w:pPr>
              <w:pStyle w:val="Prrafodelista"/>
              <w:numPr>
                <w:ilvl w:val="0"/>
                <w:numId w:val="4"/>
              </w:numPr>
              <w:spacing w:after="120"/>
              <w:ind w:left="397"/>
              <w:jc w:val="left"/>
              <w:rPr>
                <w:rFonts w:ascii="Arial" w:hAnsi="Arial" w:cs="Arial"/>
                <w:sz w:val="22"/>
                <w:szCs w:val="22"/>
              </w:rPr>
            </w:pPr>
            <w:r w:rsidRPr="00BC08DA">
              <w:rPr>
                <w:rFonts w:ascii="Arial" w:hAnsi="Arial" w:cs="Arial"/>
                <w:sz w:val="22"/>
                <w:szCs w:val="22"/>
              </w:rPr>
              <w:t xml:space="preserve">Tamiz Auditivo </w:t>
            </w:r>
          </w:p>
        </w:tc>
      </w:tr>
    </w:tbl>
    <w:p w14:paraId="2F382540" w14:textId="0FAA5C4C" w:rsidR="00BC08DA" w:rsidRDefault="00BC08DA" w:rsidP="00BF3CCA">
      <w:pPr>
        <w:spacing w:after="0"/>
        <w:jc w:val="center"/>
        <w:rPr>
          <w:rFonts w:cs="Arial"/>
          <w:b/>
          <w:sz w:val="24"/>
          <w:szCs w:val="24"/>
        </w:rPr>
      </w:pPr>
      <w:r>
        <w:rPr>
          <w:rFonts w:cs="Arial"/>
          <w:b/>
          <w:sz w:val="24"/>
          <w:szCs w:val="24"/>
        </w:rPr>
        <w:t>ESPECIALIDADESDE APOYO:</w:t>
      </w:r>
    </w:p>
    <w:p w14:paraId="15A3839D" w14:textId="67CD60FA" w:rsidR="00BC08DA" w:rsidRDefault="00BC08DA" w:rsidP="00BC08DA">
      <w:pPr>
        <w:spacing w:after="0"/>
        <w:rPr>
          <w:rFonts w:cs="Arial"/>
          <w:b/>
          <w:sz w:val="24"/>
          <w:szCs w:val="24"/>
        </w:rPr>
      </w:pPr>
    </w:p>
    <w:p w14:paraId="4D0E4869" w14:textId="54B7DB7A" w:rsidR="00BC08DA" w:rsidRDefault="00BC08DA" w:rsidP="00BC08DA">
      <w:pPr>
        <w:spacing w:after="0"/>
        <w:rPr>
          <w:rFonts w:cs="Arial"/>
          <w:b/>
          <w:sz w:val="24"/>
          <w:szCs w:val="24"/>
        </w:rPr>
      </w:pPr>
    </w:p>
    <w:p w14:paraId="2C6BC551" w14:textId="3F6A113C" w:rsidR="00BF3CCA" w:rsidRDefault="00BF3CCA" w:rsidP="00BC08DA">
      <w:pPr>
        <w:spacing w:after="0"/>
        <w:rPr>
          <w:rFonts w:cs="Arial"/>
          <w:b/>
          <w:sz w:val="24"/>
          <w:szCs w:val="24"/>
        </w:rPr>
      </w:pPr>
    </w:p>
    <w:p w14:paraId="6323FE91" w14:textId="43535102" w:rsidR="00BF3CCA" w:rsidRDefault="00BF3CCA" w:rsidP="00BC08DA">
      <w:pPr>
        <w:spacing w:after="0"/>
        <w:rPr>
          <w:rFonts w:cs="Arial"/>
          <w:b/>
          <w:sz w:val="24"/>
          <w:szCs w:val="24"/>
        </w:rPr>
      </w:pPr>
    </w:p>
    <w:p w14:paraId="6E57A3D3" w14:textId="765BF1B6" w:rsidR="00BF3CCA" w:rsidRDefault="00BF3CCA" w:rsidP="00BC08DA">
      <w:pPr>
        <w:spacing w:after="0"/>
        <w:rPr>
          <w:rFonts w:cs="Arial"/>
          <w:b/>
          <w:sz w:val="24"/>
          <w:szCs w:val="24"/>
        </w:rPr>
      </w:pPr>
    </w:p>
    <w:p w14:paraId="4054DA96" w14:textId="0A0C56AD" w:rsidR="00BF3CCA" w:rsidRDefault="00BF3CCA" w:rsidP="00BC08DA">
      <w:pPr>
        <w:spacing w:after="0"/>
        <w:rPr>
          <w:rFonts w:cs="Arial"/>
          <w:b/>
          <w:sz w:val="24"/>
          <w:szCs w:val="24"/>
        </w:rPr>
      </w:pPr>
    </w:p>
    <w:p w14:paraId="1665ED63" w14:textId="03B5CCE9" w:rsidR="00BF3CCA" w:rsidRDefault="00BF3CCA" w:rsidP="00BC08DA">
      <w:pPr>
        <w:spacing w:after="0"/>
        <w:rPr>
          <w:rFonts w:cs="Arial"/>
          <w:b/>
          <w:sz w:val="24"/>
          <w:szCs w:val="24"/>
        </w:rPr>
      </w:pPr>
    </w:p>
    <w:p w14:paraId="7082CBBA" w14:textId="226302C9" w:rsidR="00BF3CCA" w:rsidRDefault="00BF3CCA" w:rsidP="00BC08DA">
      <w:pPr>
        <w:spacing w:after="0"/>
        <w:rPr>
          <w:rFonts w:cs="Arial"/>
          <w:b/>
          <w:sz w:val="24"/>
          <w:szCs w:val="24"/>
        </w:rPr>
      </w:pPr>
    </w:p>
    <w:p w14:paraId="4B6EAC90" w14:textId="66D4D342" w:rsidR="00BF3CCA" w:rsidRDefault="00BF3CCA" w:rsidP="00BC08DA">
      <w:pPr>
        <w:spacing w:after="0"/>
        <w:rPr>
          <w:rFonts w:cs="Arial"/>
          <w:b/>
          <w:sz w:val="24"/>
          <w:szCs w:val="24"/>
        </w:rPr>
      </w:pPr>
    </w:p>
    <w:p w14:paraId="0DB97B73" w14:textId="1E3FF054" w:rsidR="00BF3CCA" w:rsidRDefault="00BF3CCA" w:rsidP="00BC08DA">
      <w:pPr>
        <w:spacing w:after="0"/>
        <w:rPr>
          <w:rFonts w:cs="Arial"/>
          <w:b/>
          <w:sz w:val="24"/>
          <w:szCs w:val="24"/>
        </w:rPr>
      </w:pPr>
    </w:p>
    <w:p w14:paraId="15F39AD0" w14:textId="05EB69E0" w:rsidR="00BF3CCA" w:rsidRDefault="00BF3CCA" w:rsidP="00BC08DA">
      <w:pPr>
        <w:spacing w:after="0"/>
        <w:rPr>
          <w:rFonts w:cs="Arial"/>
          <w:b/>
          <w:sz w:val="24"/>
          <w:szCs w:val="24"/>
        </w:rPr>
      </w:pPr>
    </w:p>
    <w:p w14:paraId="33496C8D" w14:textId="77777777" w:rsidR="00BF3CCA" w:rsidRDefault="00BF3CCA" w:rsidP="00BC08DA">
      <w:pPr>
        <w:spacing w:after="0"/>
        <w:rPr>
          <w:rFonts w:cs="Arial"/>
          <w:b/>
          <w:sz w:val="24"/>
          <w:szCs w:val="24"/>
        </w:rPr>
      </w:pPr>
    </w:p>
    <w:p w14:paraId="6C8F71F1" w14:textId="128B1983" w:rsidR="003670B4" w:rsidRPr="003670B4" w:rsidRDefault="003670B4" w:rsidP="00C0024C">
      <w:pPr>
        <w:shd w:val="clear" w:color="auto" w:fill="FFFFFF"/>
        <w:spacing w:after="0" w:line="240" w:lineRule="auto"/>
        <w:rPr>
          <w:rFonts w:ascii="Arial" w:eastAsia="Times New Roman" w:hAnsi="Arial" w:cs="Arial"/>
          <w:sz w:val="21"/>
          <w:szCs w:val="21"/>
        </w:rPr>
      </w:pPr>
      <w:r w:rsidRPr="003670B4">
        <w:rPr>
          <w:rFonts w:ascii="Arial" w:eastAsia="Calibri" w:hAnsi="Arial" w:cs="Times New Roman"/>
          <w:sz w:val="22"/>
          <w:szCs w:val="22"/>
        </w:rPr>
        <w:br w:type="page"/>
      </w:r>
    </w:p>
    <w:p w14:paraId="5C325A15" w14:textId="77777777" w:rsidR="00786AD9" w:rsidRPr="00BA773A" w:rsidRDefault="00786AD9" w:rsidP="00786AD9">
      <w:pPr>
        <w:spacing w:after="0"/>
        <w:rPr>
          <w:rFonts w:cs="Arial"/>
          <w:b/>
          <w:sz w:val="24"/>
          <w:szCs w:val="24"/>
        </w:rPr>
      </w:pPr>
    </w:p>
    <w:p w14:paraId="715C18DF" w14:textId="77777777" w:rsidR="00BC08DA" w:rsidRDefault="00BC08DA" w:rsidP="00BC08DA">
      <w:pPr>
        <w:spacing w:after="120"/>
        <w:jc w:val="left"/>
        <w:rPr>
          <w:rFonts w:ascii="Arial" w:eastAsia="Calibri" w:hAnsi="Arial" w:cs="Times New Roman"/>
          <w:sz w:val="22"/>
          <w:szCs w:val="22"/>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2"/>
        <w:gridCol w:w="708"/>
        <w:gridCol w:w="2127"/>
        <w:gridCol w:w="708"/>
        <w:gridCol w:w="2415"/>
        <w:gridCol w:w="851"/>
      </w:tblGrid>
      <w:tr w:rsidR="00BC08DA" w:rsidRPr="00E30259" w14:paraId="5D25249E" w14:textId="77777777" w:rsidTr="005A3D20">
        <w:tc>
          <w:tcPr>
            <w:tcW w:w="2830" w:type="dxa"/>
            <w:gridSpan w:val="2"/>
            <w:tcBorders>
              <w:bottom w:val="single" w:sz="4" w:space="0" w:color="auto"/>
            </w:tcBorders>
            <w:shd w:val="clear" w:color="auto" w:fill="auto"/>
            <w:vAlign w:val="center"/>
          </w:tcPr>
          <w:p w14:paraId="43A76013" w14:textId="0247ABA7" w:rsidR="00BC08DA" w:rsidRPr="00E30259" w:rsidRDefault="00BC08DA" w:rsidP="00BC08DA">
            <w:pPr>
              <w:spacing w:after="0" w:line="240" w:lineRule="auto"/>
              <w:jc w:val="left"/>
              <w:rPr>
                <w:rFonts w:ascii="Arial" w:eastAsia="Arial" w:hAnsi="Arial" w:cs="Arial"/>
                <w:i/>
                <w:sz w:val="22"/>
                <w:szCs w:val="22"/>
              </w:rPr>
            </w:pPr>
            <w:r w:rsidRPr="00E30259">
              <w:rPr>
                <w:rFonts w:ascii="Arial" w:eastAsia="Arial" w:hAnsi="Arial" w:cs="Arial"/>
                <w:sz w:val="22"/>
                <w:szCs w:val="22"/>
              </w:rPr>
              <w:t>No. de consultorios de medicina de especialidad</w:t>
            </w:r>
          </w:p>
        </w:tc>
        <w:tc>
          <w:tcPr>
            <w:tcW w:w="2127" w:type="dxa"/>
            <w:tcBorders>
              <w:bottom w:val="single" w:sz="4" w:space="0" w:color="auto"/>
            </w:tcBorders>
            <w:shd w:val="clear" w:color="auto" w:fill="auto"/>
            <w:vAlign w:val="center"/>
          </w:tcPr>
          <w:p w14:paraId="071D9B70" w14:textId="033A0456" w:rsidR="00BC08DA" w:rsidRPr="00E30259" w:rsidRDefault="00BC08DA" w:rsidP="00BC08DA">
            <w:pPr>
              <w:spacing w:after="0" w:line="240" w:lineRule="auto"/>
              <w:ind w:left="38"/>
              <w:jc w:val="left"/>
              <w:rPr>
                <w:rFonts w:ascii="Arial" w:eastAsia="Arial" w:hAnsi="Arial" w:cs="Arial"/>
                <w:i/>
                <w:sz w:val="22"/>
                <w:szCs w:val="22"/>
              </w:rPr>
            </w:pPr>
            <w:r w:rsidRPr="00E30259">
              <w:rPr>
                <w:rFonts w:ascii="Arial" w:eastAsia="Arial" w:hAnsi="Arial" w:cs="Arial"/>
                <w:sz w:val="22"/>
                <w:szCs w:val="22"/>
              </w:rPr>
              <w:t>25</w:t>
            </w:r>
          </w:p>
        </w:tc>
        <w:tc>
          <w:tcPr>
            <w:tcW w:w="3123" w:type="dxa"/>
            <w:gridSpan w:val="2"/>
            <w:tcBorders>
              <w:bottom w:val="single" w:sz="4" w:space="0" w:color="auto"/>
            </w:tcBorders>
            <w:shd w:val="clear" w:color="auto" w:fill="auto"/>
            <w:vAlign w:val="center"/>
          </w:tcPr>
          <w:p w14:paraId="6B0D055E" w14:textId="5496B954" w:rsidR="00BC08DA" w:rsidRPr="00E30259" w:rsidRDefault="005A3D20" w:rsidP="005A3D20">
            <w:pPr>
              <w:spacing w:after="0" w:line="240" w:lineRule="auto"/>
              <w:ind w:left="-110"/>
              <w:jc w:val="left"/>
              <w:rPr>
                <w:rFonts w:ascii="Arial" w:eastAsia="Arial" w:hAnsi="Arial" w:cs="Arial"/>
                <w:i/>
                <w:sz w:val="22"/>
                <w:szCs w:val="22"/>
              </w:rPr>
            </w:pPr>
            <w:r>
              <w:rPr>
                <w:rFonts w:ascii="Arial" w:eastAsia="Arial" w:hAnsi="Arial" w:cs="Arial"/>
                <w:sz w:val="22"/>
                <w:szCs w:val="22"/>
              </w:rPr>
              <w:t xml:space="preserve">Número </w:t>
            </w:r>
            <w:r w:rsidR="00BC08DA" w:rsidRPr="00E30259">
              <w:rPr>
                <w:rFonts w:ascii="Arial" w:eastAsia="Arial" w:hAnsi="Arial" w:cs="Arial"/>
                <w:sz w:val="22"/>
                <w:szCs w:val="22"/>
              </w:rPr>
              <w:t>de consultorios de odontología</w:t>
            </w:r>
          </w:p>
        </w:tc>
        <w:tc>
          <w:tcPr>
            <w:tcW w:w="851" w:type="dxa"/>
            <w:tcBorders>
              <w:bottom w:val="single" w:sz="4" w:space="0" w:color="auto"/>
            </w:tcBorders>
            <w:shd w:val="clear" w:color="auto" w:fill="auto"/>
            <w:vAlign w:val="center"/>
          </w:tcPr>
          <w:p w14:paraId="6D93E0D4" w14:textId="77777777" w:rsidR="00BC08DA" w:rsidRPr="00E30259" w:rsidRDefault="00BC08DA" w:rsidP="00BC08DA">
            <w:pPr>
              <w:spacing w:after="0" w:line="240" w:lineRule="auto"/>
              <w:jc w:val="left"/>
              <w:rPr>
                <w:rFonts w:ascii="Arial" w:eastAsia="Arial" w:hAnsi="Arial" w:cs="Arial"/>
                <w:i/>
                <w:sz w:val="22"/>
                <w:szCs w:val="22"/>
              </w:rPr>
            </w:pPr>
            <w:r w:rsidRPr="00E30259">
              <w:rPr>
                <w:rFonts w:ascii="Arial" w:eastAsia="Arial" w:hAnsi="Arial" w:cs="Arial"/>
                <w:sz w:val="22"/>
                <w:szCs w:val="22"/>
              </w:rPr>
              <w:t>1</w:t>
            </w:r>
          </w:p>
        </w:tc>
      </w:tr>
      <w:tr w:rsidR="005A3D20" w:rsidRPr="00E30259" w14:paraId="19C16993" w14:textId="77777777" w:rsidTr="005A3D20">
        <w:tc>
          <w:tcPr>
            <w:tcW w:w="8931" w:type="dxa"/>
            <w:gridSpan w:val="6"/>
            <w:tcBorders>
              <w:left w:val="nil"/>
              <w:right w:val="nil"/>
            </w:tcBorders>
            <w:shd w:val="clear" w:color="auto" w:fill="auto"/>
            <w:vAlign w:val="center"/>
          </w:tcPr>
          <w:p w14:paraId="3724CC61" w14:textId="77777777" w:rsidR="005A3D20" w:rsidRPr="00E30259" w:rsidRDefault="005A3D20" w:rsidP="00BC08DA">
            <w:pPr>
              <w:spacing w:after="0" w:line="240" w:lineRule="auto"/>
              <w:jc w:val="left"/>
              <w:rPr>
                <w:rFonts w:ascii="Arial" w:eastAsia="Arial" w:hAnsi="Arial" w:cs="Arial"/>
                <w:sz w:val="22"/>
                <w:szCs w:val="22"/>
              </w:rPr>
            </w:pPr>
          </w:p>
        </w:tc>
      </w:tr>
      <w:tr w:rsidR="00BC08DA" w:rsidRPr="00E30259" w14:paraId="38546A61" w14:textId="77777777" w:rsidTr="005A3D20">
        <w:tc>
          <w:tcPr>
            <w:tcW w:w="2122" w:type="dxa"/>
            <w:tcBorders>
              <w:bottom w:val="single" w:sz="4" w:space="0" w:color="auto"/>
            </w:tcBorders>
            <w:shd w:val="clear" w:color="auto" w:fill="auto"/>
            <w:vAlign w:val="center"/>
          </w:tcPr>
          <w:p w14:paraId="74FAA81F" w14:textId="52D7B7EA" w:rsidR="00BC08DA" w:rsidRPr="00E30259" w:rsidRDefault="005A3D20" w:rsidP="00BC08DA">
            <w:pPr>
              <w:spacing w:before="120" w:after="0" w:line="240" w:lineRule="auto"/>
              <w:jc w:val="left"/>
              <w:rPr>
                <w:rFonts w:ascii="Arial" w:eastAsia="Arial" w:hAnsi="Arial" w:cs="Arial"/>
                <w:i/>
                <w:sz w:val="22"/>
                <w:szCs w:val="22"/>
              </w:rPr>
            </w:pPr>
            <w:r>
              <w:rPr>
                <w:rFonts w:ascii="Arial" w:eastAsia="Arial" w:hAnsi="Arial" w:cs="Arial"/>
                <w:sz w:val="22"/>
                <w:szCs w:val="22"/>
              </w:rPr>
              <w:t>Número</w:t>
            </w:r>
            <w:r w:rsidR="00BC08DA" w:rsidRPr="00E30259">
              <w:rPr>
                <w:rFonts w:ascii="Arial" w:eastAsia="Arial" w:hAnsi="Arial" w:cs="Arial"/>
                <w:sz w:val="22"/>
                <w:szCs w:val="22"/>
              </w:rPr>
              <w:t>. de camas censables</w:t>
            </w:r>
          </w:p>
        </w:tc>
        <w:tc>
          <w:tcPr>
            <w:tcW w:w="708" w:type="dxa"/>
            <w:tcBorders>
              <w:bottom w:val="single" w:sz="4" w:space="0" w:color="auto"/>
            </w:tcBorders>
            <w:shd w:val="clear" w:color="auto" w:fill="auto"/>
            <w:vAlign w:val="center"/>
          </w:tcPr>
          <w:p w14:paraId="4F10AE96" w14:textId="77777777" w:rsidR="00BC08DA" w:rsidRPr="00E30259" w:rsidRDefault="00BC08DA" w:rsidP="00BC08DA">
            <w:pPr>
              <w:spacing w:before="120" w:after="0" w:line="240" w:lineRule="auto"/>
              <w:jc w:val="left"/>
              <w:rPr>
                <w:rFonts w:ascii="Arial" w:eastAsia="Arial" w:hAnsi="Arial" w:cs="Arial"/>
                <w:i/>
                <w:sz w:val="22"/>
                <w:szCs w:val="22"/>
              </w:rPr>
            </w:pPr>
            <w:r w:rsidRPr="00E30259">
              <w:rPr>
                <w:rFonts w:ascii="Arial" w:eastAsia="Arial" w:hAnsi="Arial" w:cs="Arial"/>
                <w:sz w:val="22"/>
                <w:szCs w:val="22"/>
              </w:rPr>
              <w:t>60</w:t>
            </w:r>
          </w:p>
        </w:tc>
        <w:tc>
          <w:tcPr>
            <w:tcW w:w="2127" w:type="dxa"/>
            <w:tcBorders>
              <w:bottom w:val="single" w:sz="4" w:space="0" w:color="auto"/>
            </w:tcBorders>
            <w:shd w:val="clear" w:color="auto" w:fill="auto"/>
            <w:vAlign w:val="center"/>
          </w:tcPr>
          <w:p w14:paraId="4E069E1D" w14:textId="55970797" w:rsidR="00BC08DA" w:rsidRPr="00E30259" w:rsidRDefault="005A3D20" w:rsidP="00BC08DA">
            <w:pPr>
              <w:spacing w:before="120" w:after="0" w:line="240" w:lineRule="auto"/>
              <w:ind w:left="38"/>
              <w:jc w:val="left"/>
              <w:rPr>
                <w:rFonts w:ascii="Arial" w:eastAsia="Arial" w:hAnsi="Arial" w:cs="Arial"/>
                <w:i/>
                <w:sz w:val="22"/>
                <w:szCs w:val="22"/>
              </w:rPr>
            </w:pPr>
            <w:r>
              <w:rPr>
                <w:rFonts w:ascii="Arial" w:eastAsia="Arial" w:hAnsi="Arial" w:cs="Arial"/>
                <w:sz w:val="22"/>
                <w:szCs w:val="22"/>
              </w:rPr>
              <w:t xml:space="preserve">Número </w:t>
            </w:r>
            <w:r w:rsidR="00BC08DA" w:rsidRPr="00E30259">
              <w:rPr>
                <w:rFonts w:ascii="Arial" w:eastAsia="Arial" w:hAnsi="Arial" w:cs="Arial"/>
                <w:sz w:val="22"/>
                <w:szCs w:val="22"/>
              </w:rPr>
              <w:t>de camas no censables</w:t>
            </w:r>
          </w:p>
        </w:tc>
        <w:tc>
          <w:tcPr>
            <w:tcW w:w="708" w:type="dxa"/>
            <w:tcBorders>
              <w:bottom w:val="single" w:sz="4" w:space="0" w:color="auto"/>
            </w:tcBorders>
            <w:shd w:val="clear" w:color="auto" w:fill="auto"/>
            <w:vAlign w:val="center"/>
          </w:tcPr>
          <w:p w14:paraId="6EEC8E68" w14:textId="77777777" w:rsidR="00BC08DA" w:rsidRPr="00E30259" w:rsidRDefault="00BC08DA" w:rsidP="00BC08DA">
            <w:pPr>
              <w:spacing w:after="0" w:line="240" w:lineRule="auto"/>
              <w:jc w:val="left"/>
              <w:rPr>
                <w:rFonts w:ascii="Arial" w:eastAsia="Arial" w:hAnsi="Arial" w:cs="Arial"/>
                <w:i/>
                <w:sz w:val="22"/>
                <w:szCs w:val="22"/>
              </w:rPr>
            </w:pPr>
            <w:r w:rsidRPr="00E30259">
              <w:rPr>
                <w:rFonts w:ascii="Arial" w:eastAsia="Arial" w:hAnsi="Arial" w:cs="Arial"/>
                <w:sz w:val="22"/>
                <w:szCs w:val="22"/>
              </w:rPr>
              <w:t>45</w:t>
            </w:r>
          </w:p>
        </w:tc>
        <w:tc>
          <w:tcPr>
            <w:tcW w:w="2415" w:type="dxa"/>
            <w:tcBorders>
              <w:bottom w:val="single" w:sz="4" w:space="0" w:color="auto"/>
            </w:tcBorders>
            <w:shd w:val="clear" w:color="auto" w:fill="auto"/>
            <w:vAlign w:val="center"/>
          </w:tcPr>
          <w:p w14:paraId="04201DC0" w14:textId="4DCB83CD" w:rsidR="00BC08DA" w:rsidRPr="00E30259" w:rsidRDefault="005A3D20" w:rsidP="00BC08DA">
            <w:pPr>
              <w:spacing w:before="120" w:after="0" w:line="240" w:lineRule="auto"/>
              <w:ind w:left="-110"/>
              <w:jc w:val="left"/>
              <w:rPr>
                <w:rFonts w:ascii="Arial" w:eastAsia="Arial" w:hAnsi="Arial" w:cs="Arial"/>
                <w:i/>
                <w:sz w:val="22"/>
                <w:szCs w:val="22"/>
              </w:rPr>
            </w:pPr>
            <w:r>
              <w:rPr>
                <w:rFonts w:ascii="Arial" w:eastAsia="Arial" w:hAnsi="Arial" w:cs="Arial"/>
                <w:sz w:val="22"/>
                <w:szCs w:val="22"/>
              </w:rPr>
              <w:t xml:space="preserve">Número </w:t>
            </w:r>
            <w:r w:rsidR="00BC08DA" w:rsidRPr="00E30259">
              <w:rPr>
                <w:rFonts w:ascii="Arial" w:eastAsia="Arial" w:hAnsi="Arial" w:cs="Arial"/>
                <w:sz w:val="22"/>
                <w:szCs w:val="22"/>
              </w:rPr>
              <w:t xml:space="preserve"> de Quirófanos</w:t>
            </w:r>
          </w:p>
        </w:tc>
        <w:tc>
          <w:tcPr>
            <w:tcW w:w="851" w:type="dxa"/>
            <w:tcBorders>
              <w:bottom w:val="single" w:sz="4" w:space="0" w:color="auto"/>
            </w:tcBorders>
            <w:shd w:val="clear" w:color="auto" w:fill="auto"/>
            <w:vAlign w:val="center"/>
          </w:tcPr>
          <w:p w14:paraId="5F220CDD" w14:textId="77777777" w:rsidR="00BC08DA" w:rsidRPr="00E30259" w:rsidRDefault="00BC08DA" w:rsidP="00BC08DA">
            <w:pPr>
              <w:spacing w:before="120" w:after="0" w:line="240" w:lineRule="auto"/>
              <w:jc w:val="left"/>
              <w:rPr>
                <w:rFonts w:ascii="Arial" w:eastAsia="Arial" w:hAnsi="Arial" w:cs="Arial"/>
                <w:i/>
                <w:sz w:val="22"/>
                <w:szCs w:val="22"/>
              </w:rPr>
            </w:pPr>
            <w:r w:rsidRPr="00E30259">
              <w:rPr>
                <w:rFonts w:ascii="Arial" w:eastAsia="Arial" w:hAnsi="Arial" w:cs="Arial"/>
                <w:sz w:val="22"/>
                <w:szCs w:val="22"/>
              </w:rPr>
              <w:t>3</w:t>
            </w:r>
          </w:p>
        </w:tc>
      </w:tr>
      <w:tr w:rsidR="005A3D20" w:rsidRPr="00E30259" w14:paraId="3AA35143" w14:textId="77777777" w:rsidTr="005A3D20">
        <w:tc>
          <w:tcPr>
            <w:tcW w:w="8931" w:type="dxa"/>
            <w:gridSpan w:val="6"/>
            <w:tcBorders>
              <w:left w:val="nil"/>
              <w:right w:val="nil"/>
            </w:tcBorders>
            <w:shd w:val="clear" w:color="auto" w:fill="auto"/>
            <w:vAlign w:val="center"/>
          </w:tcPr>
          <w:p w14:paraId="65DBC1B6" w14:textId="77777777" w:rsidR="005A3D20" w:rsidRPr="00E30259" w:rsidRDefault="005A3D20" w:rsidP="00BC08DA">
            <w:pPr>
              <w:spacing w:before="120" w:after="0" w:line="240" w:lineRule="auto"/>
              <w:jc w:val="left"/>
              <w:rPr>
                <w:rFonts w:ascii="Arial" w:eastAsia="Arial" w:hAnsi="Arial" w:cs="Arial"/>
                <w:sz w:val="22"/>
                <w:szCs w:val="22"/>
              </w:rPr>
            </w:pPr>
          </w:p>
        </w:tc>
      </w:tr>
      <w:tr w:rsidR="00BC08DA" w:rsidRPr="00E30259" w14:paraId="25B71387" w14:textId="77777777" w:rsidTr="005A3D20">
        <w:trPr>
          <w:trHeight w:val="559"/>
        </w:trPr>
        <w:tc>
          <w:tcPr>
            <w:tcW w:w="8931" w:type="dxa"/>
            <w:gridSpan w:val="6"/>
            <w:shd w:val="clear" w:color="auto" w:fill="auto"/>
            <w:vAlign w:val="center"/>
          </w:tcPr>
          <w:p w14:paraId="1981DAE4" w14:textId="77777777" w:rsidR="00BC08DA" w:rsidRPr="00E30259" w:rsidRDefault="00BC08DA" w:rsidP="00BC08DA">
            <w:pPr>
              <w:spacing w:before="120" w:after="60" w:line="240" w:lineRule="auto"/>
              <w:jc w:val="left"/>
              <w:rPr>
                <w:rFonts w:ascii="Arial" w:eastAsia="Arial" w:hAnsi="Arial" w:cs="Arial"/>
                <w:b/>
                <w:i/>
                <w:sz w:val="22"/>
                <w:szCs w:val="22"/>
              </w:rPr>
            </w:pPr>
            <w:r w:rsidRPr="00E30259">
              <w:rPr>
                <w:rFonts w:ascii="Arial" w:eastAsia="Arial" w:hAnsi="Arial" w:cs="Arial"/>
                <w:b/>
                <w:sz w:val="22"/>
                <w:szCs w:val="22"/>
              </w:rPr>
              <w:t>Total del Personal por Profesión</w:t>
            </w:r>
          </w:p>
        </w:tc>
      </w:tr>
      <w:tr w:rsidR="00BC08DA" w:rsidRPr="00E30259" w14:paraId="309EA180" w14:textId="77777777" w:rsidTr="005A3D20">
        <w:tc>
          <w:tcPr>
            <w:tcW w:w="2122" w:type="dxa"/>
            <w:shd w:val="clear" w:color="auto" w:fill="auto"/>
            <w:vAlign w:val="center"/>
          </w:tcPr>
          <w:p w14:paraId="7B74EC72" w14:textId="77777777" w:rsidR="00BC08DA" w:rsidRPr="00E30259" w:rsidRDefault="00BC08DA" w:rsidP="00BC08DA">
            <w:pPr>
              <w:spacing w:before="60" w:after="60" w:line="240" w:lineRule="auto"/>
              <w:jc w:val="left"/>
              <w:rPr>
                <w:rFonts w:ascii="Arial" w:eastAsia="Arial" w:hAnsi="Arial" w:cs="Arial"/>
                <w:i/>
                <w:sz w:val="22"/>
                <w:szCs w:val="22"/>
              </w:rPr>
            </w:pPr>
            <w:r w:rsidRPr="00E30259">
              <w:rPr>
                <w:rFonts w:ascii="Arial" w:eastAsia="Arial" w:hAnsi="Arial" w:cs="Arial"/>
                <w:sz w:val="22"/>
                <w:szCs w:val="22"/>
              </w:rPr>
              <w:t>Médicos Generales</w:t>
            </w:r>
          </w:p>
        </w:tc>
        <w:tc>
          <w:tcPr>
            <w:tcW w:w="708" w:type="dxa"/>
            <w:shd w:val="clear" w:color="auto" w:fill="auto"/>
            <w:vAlign w:val="center"/>
          </w:tcPr>
          <w:p w14:paraId="4F9FB96A" w14:textId="77777777" w:rsidR="00BC08DA" w:rsidRPr="00E30259" w:rsidRDefault="00BC08DA" w:rsidP="00BC08DA">
            <w:pPr>
              <w:spacing w:before="60" w:after="60" w:line="240" w:lineRule="auto"/>
              <w:jc w:val="left"/>
              <w:rPr>
                <w:rFonts w:ascii="Arial" w:eastAsia="Arial" w:hAnsi="Arial" w:cs="Arial"/>
                <w:i/>
                <w:sz w:val="22"/>
                <w:szCs w:val="22"/>
              </w:rPr>
            </w:pPr>
            <w:r w:rsidRPr="00E30259">
              <w:rPr>
                <w:rFonts w:ascii="Arial" w:eastAsia="Arial" w:hAnsi="Arial" w:cs="Arial"/>
                <w:sz w:val="22"/>
                <w:szCs w:val="22"/>
              </w:rPr>
              <w:t>24</w:t>
            </w:r>
          </w:p>
        </w:tc>
        <w:tc>
          <w:tcPr>
            <w:tcW w:w="2127" w:type="dxa"/>
            <w:shd w:val="clear" w:color="auto" w:fill="auto"/>
            <w:vAlign w:val="center"/>
          </w:tcPr>
          <w:p w14:paraId="3D98F5D8" w14:textId="77777777" w:rsidR="00BC08DA" w:rsidRPr="00E30259" w:rsidRDefault="00BC08DA" w:rsidP="00BC08DA">
            <w:pPr>
              <w:spacing w:before="60" w:after="60" w:line="240" w:lineRule="auto"/>
              <w:ind w:left="38" w:right="34"/>
              <w:jc w:val="left"/>
              <w:rPr>
                <w:rFonts w:ascii="Arial" w:eastAsia="Arial" w:hAnsi="Arial" w:cs="Arial"/>
                <w:i/>
                <w:sz w:val="22"/>
                <w:szCs w:val="22"/>
              </w:rPr>
            </w:pPr>
            <w:r w:rsidRPr="00E30259">
              <w:rPr>
                <w:rFonts w:ascii="Arial" w:eastAsia="Arial" w:hAnsi="Arial" w:cs="Arial"/>
                <w:sz w:val="22"/>
                <w:szCs w:val="22"/>
              </w:rPr>
              <w:t>Enfermeras</w:t>
            </w:r>
          </w:p>
        </w:tc>
        <w:tc>
          <w:tcPr>
            <w:tcW w:w="708" w:type="dxa"/>
            <w:shd w:val="clear" w:color="auto" w:fill="auto"/>
            <w:vAlign w:val="center"/>
          </w:tcPr>
          <w:p w14:paraId="301C2D3F" w14:textId="77777777" w:rsidR="00BC08DA" w:rsidRPr="00E30259" w:rsidRDefault="00BC08DA" w:rsidP="00BC08DA">
            <w:pPr>
              <w:spacing w:before="60" w:after="60" w:line="240" w:lineRule="auto"/>
              <w:ind w:left="38"/>
              <w:jc w:val="left"/>
              <w:rPr>
                <w:rFonts w:ascii="Arial" w:eastAsia="Arial" w:hAnsi="Arial" w:cs="Arial"/>
                <w:i/>
                <w:sz w:val="22"/>
                <w:szCs w:val="22"/>
              </w:rPr>
            </w:pPr>
            <w:r w:rsidRPr="00E30259">
              <w:rPr>
                <w:rFonts w:ascii="Arial" w:eastAsia="Arial" w:hAnsi="Arial" w:cs="Arial"/>
                <w:sz w:val="22"/>
                <w:szCs w:val="22"/>
              </w:rPr>
              <w:t>228</w:t>
            </w:r>
          </w:p>
        </w:tc>
        <w:tc>
          <w:tcPr>
            <w:tcW w:w="2415" w:type="dxa"/>
            <w:shd w:val="clear" w:color="auto" w:fill="auto"/>
            <w:vAlign w:val="center"/>
          </w:tcPr>
          <w:p w14:paraId="44009231" w14:textId="77777777" w:rsidR="00BC08DA" w:rsidRPr="00E30259" w:rsidRDefault="00BC08DA" w:rsidP="00BC08DA">
            <w:pPr>
              <w:spacing w:before="60" w:after="60" w:line="240" w:lineRule="auto"/>
              <w:ind w:left="38"/>
              <w:jc w:val="left"/>
              <w:rPr>
                <w:rFonts w:ascii="Arial" w:eastAsia="Arial" w:hAnsi="Arial" w:cs="Arial"/>
                <w:i/>
                <w:sz w:val="22"/>
                <w:szCs w:val="22"/>
              </w:rPr>
            </w:pPr>
            <w:r w:rsidRPr="00E30259">
              <w:rPr>
                <w:rFonts w:ascii="Arial" w:eastAsia="Arial" w:hAnsi="Arial" w:cs="Arial"/>
                <w:sz w:val="22"/>
                <w:szCs w:val="22"/>
              </w:rPr>
              <w:t>Administrativos</w:t>
            </w:r>
          </w:p>
        </w:tc>
        <w:tc>
          <w:tcPr>
            <w:tcW w:w="851" w:type="dxa"/>
            <w:shd w:val="clear" w:color="auto" w:fill="auto"/>
            <w:vAlign w:val="center"/>
          </w:tcPr>
          <w:p w14:paraId="64F54681" w14:textId="77777777" w:rsidR="00BC08DA" w:rsidRPr="00E30259" w:rsidRDefault="00BC08DA" w:rsidP="00BC08DA">
            <w:pPr>
              <w:spacing w:before="60" w:after="60" w:line="240" w:lineRule="auto"/>
              <w:jc w:val="left"/>
              <w:rPr>
                <w:rFonts w:ascii="Arial" w:eastAsia="Arial" w:hAnsi="Arial" w:cs="Arial"/>
                <w:i/>
                <w:sz w:val="22"/>
                <w:szCs w:val="22"/>
              </w:rPr>
            </w:pPr>
            <w:r w:rsidRPr="00E30259">
              <w:rPr>
                <w:rFonts w:ascii="Arial" w:eastAsia="Arial" w:hAnsi="Arial" w:cs="Arial"/>
                <w:sz w:val="22"/>
                <w:szCs w:val="22"/>
              </w:rPr>
              <w:t>145</w:t>
            </w:r>
          </w:p>
        </w:tc>
      </w:tr>
      <w:tr w:rsidR="00BC08DA" w:rsidRPr="00E30259" w14:paraId="3B39CF40" w14:textId="77777777" w:rsidTr="005A3D20">
        <w:tc>
          <w:tcPr>
            <w:tcW w:w="2122" w:type="dxa"/>
            <w:shd w:val="clear" w:color="auto" w:fill="auto"/>
            <w:vAlign w:val="center"/>
          </w:tcPr>
          <w:p w14:paraId="50A66EC9" w14:textId="77777777" w:rsidR="00BC08DA" w:rsidRPr="00E30259" w:rsidRDefault="00BC08DA" w:rsidP="00BC08DA">
            <w:pPr>
              <w:spacing w:before="60" w:after="60" w:line="240" w:lineRule="auto"/>
              <w:jc w:val="left"/>
              <w:rPr>
                <w:rFonts w:ascii="Arial" w:eastAsia="Arial" w:hAnsi="Arial" w:cs="Arial"/>
                <w:i/>
                <w:sz w:val="22"/>
                <w:szCs w:val="22"/>
              </w:rPr>
            </w:pPr>
            <w:r w:rsidRPr="00E30259">
              <w:rPr>
                <w:rFonts w:ascii="Arial" w:eastAsia="Arial" w:hAnsi="Arial" w:cs="Arial"/>
                <w:sz w:val="22"/>
                <w:szCs w:val="22"/>
              </w:rPr>
              <w:t>Médicos Especialistas</w:t>
            </w:r>
          </w:p>
        </w:tc>
        <w:tc>
          <w:tcPr>
            <w:tcW w:w="708" w:type="dxa"/>
            <w:shd w:val="clear" w:color="auto" w:fill="auto"/>
            <w:vAlign w:val="center"/>
          </w:tcPr>
          <w:p w14:paraId="1BF4F335" w14:textId="77777777" w:rsidR="00BC08DA" w:rsidRPr="00E30259" w:rsidRDefault="00BC08DA" w:rsidP="00BC08DA">
            <w:pPr>
              <w:spacing w:before="60" w:after="60" w:line="240" w:lineRule="auto"/>
              <w:jc w:val="left"/>
              <w:rPr>
                <w:rFonts w:ascii="Arial" w:eastAsia="Arial" w:hAnsi="Arial" w:cs="Arial"/>
                <w:i/>
                <w:sz w:val="22"/>
                <w:szCs w:val="22"/>
              </w:rPr>
            </w:pPr>
            <w:r w:rsidRPr="00E30259">
              <w:rPr>
                <w:rFonts w:ascii="Arial" w:eastAsia="Arial" w:hAnsi="Arial" w:cs="Arial"/>
                <w:sz w:val="22"/>
                <w:szCs w:val="22"/>
              </w:rPr>
              <w:t>145</w:t>
            </w:r>
          </w:p>
        </w:tc>
        <w:tc>
          <w:tcPr>
            <w:tcW w:w="2127" w:type="dxa"/>
            <w:shd w:val="clear" w:color="auto" w:fill="auto"/>
            <w:vAlign w:val="center"/>
          </w:tcPr>
          <w:p w14:paraId="1F22F818" w14:textId="77777777" w:rsidR="00BC08DA" w:rsidRPr="00E30259" w:rsidRDefault="00BC08DA" w:rsidP="00BC08DA">
            <w:pPr>
              <w:spacing w:before="60" w:after="60" w:line="240" w:lineRule="auto"/>
              <w:ind w:left="38"/>
              <w:jc w:val="left"/>
              <w:rPr>
                <w:rFonts w:ascii="Arial" w:eastAsia="Arial" w:hAnsi="Arial" w:cs="Arial"/>
                <w:i/>
                <w:sz w:val="22"/>
                <w:szCs w:val="22"/>
              </w:rPr>
            </w:pPr>
            <w:r w:rsidRPr="00E30259">
              <w:rPr>
                <w:rFonts w:ascii="Arial" w:eastAsia="Arial" w:hAnsi="Arial" w:cs="Arial"/>
                <w:sz w:val="22"/>
                <w:szCs w:val="22"/>
              </w:rPr>
              <w:t>Odontólogos</w:t>
            </w:r>
          </w:p>
        </w:tc>
        <w:tc>
          <w:tcPr>
            <w:tcW w:w="708" w:type="dxa"/>
            <w:shd w:val="clear" w:color="auto" w:fill="auto"/>
            <w:vAlign w:val="center"/>
          </w:tcPr>
          <w:p w14:paraId="1B948145" w14:textId="77777777" w:rsidR="00BC08DA" w:rsidRPr="00E30259" w:rsidRDefault="00BC08DA" w:rsidP="00BC08DA">
            <w:pPr>
              <w:spacing w:before="60" w:after="60" w:line="240" w:lineRule="auto"/>
              <w:ind w:left="38"/>
              <w:jc w:val="left"/>
              <w:rPr>
                <w:rFonts w:ascii="Arial" w:eastAsia="Arial" w:hAnsi="Arial" w:cs="Arial"/>
                <w:i/>
                <w:sz w:val="22"/>
                <w:szCs w:val="22"/>
              </w:rPr>
            </w:pPr>
            <w:r w:rsidRPr="00E30259">
              <w:rPr>
                <w:rFonts w:ascii="Arial" w:eastAsia="Arial" w:hAnsi="Arial" w:cs="Arial"/>
                <w:sz w:val="22"/>
                <w:szCs w:val="22"/>
              </w:rPr>
              <w:t>4</w:t>
            </w:r>
          </w:p>
        </w:tc>
        <w:tc>
          <w:tcPr>
            <w:tcW w:w="2415" w:type="dxa"/>
            <w:shd w:val="clear" w:color="auto" w:fill="auto"/>
            <w:vAlign w:val="center"/>
          </w:tcPr>
          <w:p w14:paraId="2B2FF1A9" w14:textId="77777777" w:rsidR="00BC08DA" w:rsidRPr="00E30259" w:rsidRDefault="00BC08DA" w:rsidP="00BC08DA">
            <w:pPr>
              <w:spacing w:before="60" w:after="60" w:line="240" w:lineRule="auto"/>
              <w:ind w:left="38"/>
              <w:jc w:val="left"/>
              <w:rPr>
                <w:rFonts w:ascii="Arial" w:eastAsia="Arial" w:hAnsi="Arial" w:cs="Arial"/>
                <w:i/>
                <w:sz w:val="22"/>
                <w:szCs w:val="22"/>
              </w:rPr>
            </w:pPr>
            <w:r w:rsidRPr="00E30259">
              <w:rPr>
                <w:rFonts w:ascii="Arial" w:eastAsia="Arial" w:hAnsi="Arial" w:cs="Arial"/>
                <w:sz w:val="22"/>
                <w:szCs w:val="22"/>
              </w:rPr>
              <w:t>Otros</w:t>
            </w:r>
          </w:p>
        </w:tc>
        <w:tc>
          <w:tcPr>
            <w:tcW w:w="851" w:type="dxa"/>
            <w:shd w:val="clear" w:color="auto" w:fill="auto"/>
            <w:vAlign w:val="center"/>
          </w:tcPr>
          <w:p w14:paraId="69569FB5" w14:textId="77777777" w:rsidR="00BC08DA" w:rsidRPr="00E30259" w:rsidRDefault="00BC08DA" w:rsidP="00BC08DA">
            <w:pPr>
              <w:spacing w:before="60" w:after="60" w:line="240" w:lineRule="auto"/>
              <w:jc w:val="left"/>
              <w:rPr>
                <w:rFonts w:ascii="Arial" w:eastAsia="Arial" w:hAnsi="Arial" w:cs="Arial"/>
                <w:i/>
                <w:sz w:val="22"/>
                <w:szCs w:val="22"/>
              </w:rPr>
            </w:pPr>
            <w:r w:rsidRPr="00E30259">
              <w:rPr>
                <w:rFonts w:ascii="Arial" w:eastAsia="Arial" w:hAnsi="Arial" w:cs="Arial"/>
                <w:sz w:val="22"/>
                <w:szCs w:val="22"/>
              </w:rPr>
              <w:t>55</w:t>
            </w:r>
          </w:p>
        </w:tc>
      </w:tr>
    </w:tbl>
    <w:p w14:paraId="33D0A4B1" w14:textId="77777777" w:rsidR="00BC08DA" w:rsidRDefault="00BC08DA" w:rsidP="00BC08DA">
      <w:pPr>
        <w:spacing w:after="120"/>
        <w:jc w:val="left"/>
        <w:rPr>
          <w:rFonts w:ascii="Arial" w:eastAsia="Calibri" w:hAnsi="Arial" w:cs="Times New Roman"/>
          <w:sz w:val="22"/>
          <w:szCs w:val="22"/>
        </w:rPr>
      </w:pPr>
    </w:p>
    <w:p w14:paraId="3C9C0069" w14:textId="77777777" w:rsidR="00EC743F" w:rsidRPr="00EC743F" w:rsidRDefault="00EC743F">
      <w:pPr>
        <w:rPr>
          <w:rFonts w:ascii="Arial" w:hAnsi="Arial" w:cs="Arial"/>
        </w:rPr>
      </w:pPr>
    </w:p>
    <w:p w14:paraId="0A8CC7BE" w14:textId="1335CE88" w:rsidR="00EC743F" w:rsidRPr="00EC743F" w:rsidRDefault="00EC743F" w:rsidP="00EC743F">
      <w:pPr>
        <w:autoSpaceDE w:val="0"/>
        <w:autoSpaceDN w:val="0"/>
        <w:adjustRightInd w:val="0"/>
        <w:spacing w:after="0" w:line="240" w:lineRule="auto"/>
        <w:rPr>
          <w:rFonts w:ascii="Arial" w:hAnsi="Arial" w:cs="Arial"/>
          <w:sz w:val="22"/>
          <w:szCs w:val="22"/>
          <w:lang w:eastAsia="es-MX"/>
        </w:rPr>
      </w:pPr>
      <w:r w:rsidRPr="00EC743F">
        <w:rPr>
          <w:rFonts w:ascii="Arial" w:hAnsi="Arial" w:cs="Arial"/>
          <w:sz w:val="22"/>
          <w:szCs w:val="22"/>
          <w:lang w:eastAsia="es-MX"/>
        </w:rPr>
        <w:t>El Hospital tiene una población de responsabilidad de 777,294 hombres y 760,169 mujeres menores de 18 años, dando una total poblacional aproximado de 1, 537,63 (Cuadro 1).</w:t>
      </w:r>
    </w:p>
    <w:p w14:paraId="0E8219A6" w14:textId="51188FF9" w:rsidR="00EC743F" w:rsidRPr="00EC743F" w:rsidRDefault="00EC743F" w:rsidP="00EC743F">
      <w:pPr>
        <w:autoSpaceDE w:val="0"/>
        <w:autoSpaceDN w:val="0"/>
        <w:adjustRightInd w:val="0"/>
        <w:spacing w:after="0" w:line="240" w:lineRule="auto"/>
        <w:rPr>
          <w:rFonts w:ascii="Arial" w:hAnsi="Arial" w:cs="Arial"/>
          <w:sz w:val="22"/>
          <w:szCs w:val="22"/>
          <w:lang w:eastAsia="es-MX"/>
        </w:rPr>
      </w:pPr>
      <w:r>
        <w:rPr>
          <w:rFonts w:ascii="Arial" w:hAnsi="Arial" w:cs="Arial"/>
          <w:sz w:val="22"/>
          <w:szCs w:val="22"/>
          <w:lang w:eastAsia="es-MX"/>
        </w:rPr>
        <w:t>y</w:t>
      </w:r>
      <w:r w:rsidRPr="00EC743F">
        <w:rPr>
          <w:rFonts w:ascii="Arial" w:hAnsi="Arial" w:cs="Arial"/>
          <w:sz w:val="22"/>
          <w:szCs w:val="22"/>
          <w:lang w:eastAsia="es-MX"/>
        </w:rPr>
        <w:t xml:space="preserve"> se encuentra catalogado</w:t>
      </w:r>
      <w:r>
        <w:rPr>
          <w:rFonts w:ascii="Arial" w:hAnsi="Arial" w:cs="Arial"/>
          <w:sz w:val="22"/>
          <w:szCs w:val="22"/>
          <w:lang w:eastAsia="es-MX"/>
        </w:rPr>
        <w:t xml:space="preserve"> </w:t>
      </w:r>
      <w:r w:rsidRPr="00EC743F">
        <w:rPr>
          <w:rFonts w:ascii="Arial" w:hAnsi="Arial" w:cs="Arial"/>
          <w:sz w:val="22"/>
          <w:szCs w:val="22"/>
          <w:lang w:eastAsia="es-MX"/>
        </w:rPr>
        <w:t>según la Dirección General de Información en Salud (DGIS), como un Hospital Especializado de tercer nivel, con CLUES OCSSA001463.</w:t>
      </w:r>
    </w:p>
    <w:p w14:paraId="301E9BF8" w14:textId="5504F779" w:rsidR="00EC743F" w:rsidRDefault="00EC743F" w:rsidP="00EC743F">
      <w:pPr>
        <w:autoSpaceDE w:val="0"/>
        <w:autoSpaceDN w:val="0"/>
        <w:adjustRightInd w:val="0"/>
        <w:spacing w:after="0" w:line="240" w:lineRule="auto"/>
        <w:ind w:right="4443"/>
        <w:rPr>
          <w:rFonts w:cstheme="minorHAnsi"/>
          <w:sz w:val="22"/>
          <w:szCs w:val="22"/>
          <w:lang w:eastAsia="es-MX"/>
        </w:rPr>
      </w:pPr>
    </w:p>
    <w:p w14:paraId="3A96CC00" w14:textId="17F113D5" w:rsidR="004C3E7D" w:rsidRPr="00EC743F" w:rsidRDefault="004C3E7D" w:rsidP="00EC743F">
      <w:pPr>
        <w:autoSpaceDE w:val="0"/>
        <w:autoSpaceDN w:val="0"/>
        <w:adjustRightInd w:val="0"/>
        <w:spacing w:after="0" w:line="240" w:lineRule="auto"/>
        <w:ind w:right="4443"/>
        <w:rPr>
          <w:rFonts w:cstheme="minorHAnsi"/>
          <w:sz w:val="22"/>
          <w:szCs w:val="22"/>
          <w:lang w:eastAsia="es-MX"/>
        </w:rPr>
      </w:pPr>
      <w:r w:rsidRPr="00F8704E">
        <w:rPr>
          <w:rFonts w:cs="Arial"/>
          <w:b/>
          <w:noProof/>
          <w:lang w:eastAsia="es-MX"/>
        </w:rPr>
        <w:drawing>
          <wp:anchor distT="0" distB="0" distL="114300" distR="114300" simplePos="0" relativeHeight="251659776" behindDoc="0" locked="0" layoutInCell="1" allowOverlap="1" wp14:anchorId="21758160" wp14:editId="284EBA9D">
            <wp:simplePos x="0" y="0"/>
            <wp:positionH relativeFrom="margin">
              <wp:posOffset>801370</wp:posOffset>
            </wp:positionH>
            <wp:positionV relativeFrom="margin">
              <wp:posOffset>4006215</wp:posOffset>
            </wp:positionV>
            <wp:extent cx="3982720" cy="364934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37556" b="5978"/>
                    <a:stretch/>
                  </pic:blipFill>
                  <pic:spPr bwMode="auto">
                    <a:xfrm>
                      <a:off x="0" y="0"/>
                      <a:ext cx="3982720" cy="364934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B3821" w14:textId="0F004203" w:rsidR="00EC743F" w:rsidRDefault="00EC743F"/>
    <w:p w14:paraId="53A3DE84" w14:textId="232774A5" w:rsidR="00EC743F" w:rsidRDefault="00EC743F"/>
    <w:p w14:paraId="0EADC559" w14:textId="77777777" w:rsidR="00EC743F" w:rsidRDefault="00EC743F"/>
    <w:p w14:paraId="191C3110" w14:textId="292643D2" w:rsidR="00EC743F" w:rsidRDefault="00EC743F"/>
    <w:p w14:paraId="1D0A5A3B" w14:textId="3DC669DA" w:rsidR="00EC743F" w:rsidRDefault="00EC743F"/>
    <w:p w14:paraId="0E97EDE4" w14:textId="77777777" w:rsidR="00EC743F" w:rsidRDefault="00EC743F"/>
    <w:p w14:paraId="24CB852F" w14:textId="1AEDBAAF" w:rsidR="00EC743F" w:rsidRDefault="00EC743F"/>
    <w:p w14:paraId="041BB388" w14:textId="3025380C" w:rsidR="00EC743F" w:rsidRDefault="00EC743F"/>
    <w:p w14:paraId="719E4031" w14:textId="77777777" w:rsidR="00EC743F" w:rsidRDefault="00EC743F"/>
    <w:p w14:paraId="24050715" w14:textId="6B3014F2" w:rsidR="00EC743F" w:rsidRDefault="00EC743F"/>
    <w:p w14:paraId="26EBB628" w14:textId="47C30AE6" w:rsidR="003670B4" w:rsidRDefault="003670B4">
      <w:pPr>
        <w:rPr>
          <w:rFonts w:ascii="Arial" w:hAnsi="Arial"/>
          <w:b/>
          <w:smallCaps/>
          <w:spacing w:val="5"/>
          <w:sz w:val="22"/>
          <w:szCs w:val="32"/>
        </w:rPr>
      </w:pPr>
      <w:r>
        <w:br w:type="page"/>
      </w:r>
    </w:p>
    <w:p w14:paraId="210C57C0" w14:textId="4FDF5D34" w:rsidR="00BF3CCA" w:rsidRDefault="00BF3CCA" w:rsidP="00D50F45">
      <w:pPr>
        <w:autoSpaceDE w:val="0"/>
        <w:autoSpaceDN w:val="0"/>
        <w:adjustRightInd w:val="0"/>
        <w:spacing w:after="0"/>
        <w:ind w:right="4443"/>
        <w:rPr>
          <w:rFonts w:ascii="Arial" w:hAnsi="Arial" w:cs="Arial"/>
          <w:b/>
          <w:sz w:val="22"/>
          <w:szCs w:val="22"/>
        </w:rPr>
      </w:pPr>
    </w:p>
    <w:p w14:paraId="470762F1" w14:textId="77777777" w:rsidR="00F51B75" w:rsidRDefault="00F51B75" w:rsidP="00D50F45">
      <w:pPr>
        <w:autoSpaceDE w:val="0"/>
        <w:autoSpaceDN w:val="0"/>
        <w:adjustRightInd w:val="0"/>
        <w:spacing w:after="0"/>
        <w:ind w:right="4443"/>
        <w:rPr>
          <w:rFonts w:ascii="Arial" w:hAnsi="Arial" w:cs="Arial"/>
          <w:b/>
          <w:sz w:val="22"/>
          <w:szCs w:val="22"/>
        </w:rPr>
      </w:pPr>
    </w:p>
    <w:p w14:paraId="05922160" w14:textId="0EA96075" w:rsidR="00EC743F" w:rsidRDefault="00EC743F" w:rsidP="00D50F45">
      <w:pPr>
        <w:autoSpaceDE w:val="0"/>
        <w:autoSpaceDN w:val="0"/>
        <w:adjustRightInd w:val="0"/>
        <w:spacing w:after="0"/>
        <w:ind w:right="4443"/>
        <w:rPr>
          <w:rFonts w:ascii="Arial" w:hAnsi="Arial" w:cs="Arial"/>
          <w:b/>
          <w:sz w:val="22"/>
          <w:szCs w:val="22"/>
        </w:rPr>
      </w:pPr>
      <w:r w:rsidRPr="00D50F45">
        <w:rPr>
          <w:rFonts w:ascii="Arial" w:hAnsi="Arial" w:cs="Arial"/>
          <w:b/>
          <w:sz w:val="22"/>
          <w:szCs w:val="22"/>
        </w:rPr>
        <w:t>Acreditaciones en Salud</w:t>
      </w:r>
    </w:p>
    <w:p w14:paraId="12E61E9B" w14:textId="77777777" w:rsidR="00101412" w:rsidRPr="00D50F45" w:rsidRDefault="00101412" w:rsidP="00D50F45">
      <w:pPr>
        <w:autoSpaceDE w:val="0"/>
        <w:autoSpaceDN w:val="0"/>
        <w:adjustRightInd w:val="0"/>
        <w:spacing w:after="0"/>
        <w:ind w:right="4443"/>
        <w:rPr>
          <w:rFonts w:ascii="Arial" w:hAnsi="Arial" w:cs="Arial"/>
          <w:b/>
          <w:sz w:val="22"/>
          <w:szCs w:val="22"/>
        </w:rPr>
      </w:pPr>
    </w:p>
    <w:p w14:paraId="72F94A53" w14:textId="77777777" w:rsidR="00D50F45" w:rsidRPr="00101412" w:rsidRDefault="00D50F45" w:rsidP="00D50F45">
      <w:pPr>
        <w:autoSpaceDE w:val="0"/>
        <w:autoSpaceDN w:val="0"/>
        <w:adjustRightInd w:val="0"/>
        <w:spacing w:after="0"/>
        <w:rPr>
          <w:rFonts w:ascii="Arial" w:hAnsi="Arial" w:cs="Arial"/>
          <w:sz w:val="22"/>
          <w:szCs w:val="22"/>
        </w:rPr>
      </w:pPr>
      <w:r w:rsidRPr="00101412">
        <w:rPr>
          <w:rFonts w:ascii="Arial" w:hAnsi="Arial" w:cs="Arial"/>
          <w:sz w:val="22"/>
          <w:szCs w:val="22"/>
        </w:rPr>
        <w:t>Es el único hospital acreditado en el estado de Oaxaca en Neonatos con Insuficiencia Respiratoria y Prematurez, la cual se obtuvo en el año 2006; está acreditado en Tumores Sólidos del Sistema Nervioso Central, Tumores Sólidos Fuera del Sistema Nervioso Central y Hematopatías Malignas desde el año 2008; en el 2013 acreditó en Hemofilia y en el 2014 en Trastornos Quirúrgicos Congénitos y Adquiridos-Aparato Digestivo, Trastornos Quirúrgicos Congénitos y Adquiridos-Cardiovasculares y Trastornos Quirúrgicos Congénitos y Adquiridos-Columna Vertebral, siendo el Hospital con el mayor número de acreditaciones en el Estado de Oaxaca.</w:t>
      </w:r>
    </w:p>
    <w:p w14:paraId="521702DE" w14:textId="3A98BCAD" w:rsidR="00EC743F" w:rsidRDefault="00D50F45" w:rsidP="00D50F45">
      <w:pPr>
        <w:autoSpaceDE w:val="0"/>
        <w:autoSpaceDN w:val="0"/>
        <w:adjustRightInd w:val="0"/>
        <w:spacing w:after="0"/>
        <w:rPr>
          <w:rFonts w:ascii="Arial" w:hAnsi="Arial" w:cs="Arial"/>
          <w:sz w:val="22"/>
          <w:szCs w:val="22"/>
        </w:rPr>
      </w:pPr>
      <w:r w:rsidRPr="00101412">
        <w:rPr>
          <w:rFonts w:ascii="Arial" w:hAnsi="Arial" w:cs="Arial"/>
          <w:sz w:val="22"/>
          <w:szCs w:val="22"/>
        </w:rPr>
        <w:t>En el año 2018, se logró la reacreditacion en Cuidados Intensivos Neonatales, Tumores Sólidos del Sistema Nervioso Central, Tumores Sólidos Fuera del Sistema Nervioso Central y Hematopatías Malignas y Hemofilia</w:t>
      </w:r>
      <w:r w:rsidR="00101412" w:rsidRPr="00101412">
        <w:rPr>
          <w:rFonts w:ascii="Arial" w:hAnsi="Arial" w:cs="Arial"/>
          <w:sz w:val="22"/>
          <w:szCs w:val="22"/>
        </w:rPr>
        <w:t xml:space="preserve">, </w:t>
      </w:r>
    </w:p>
    <w:p w14:paraId="108B104B" w14:textId="6E3D2F17" w:rsidR="00101412" w:rsidRDefault="00101412" w:rsidP="00D50F45">
      <w:pPr>
        <w:autoSpaceDE w:val="0"/>
        <w:autoSpaceDN w:val="0"/>
        <w:adjustRightInd w:val="0"/>
        <w:spacing w:after="0"/>
        <w:rPr>
          <w:rFonts w:ascii="Arial" w:hAnsi="Arial" w:cs="Arial"/>
          <w:sz w:val="22"/>
          <w:szCs w:val="22"/>
        </w:rPr>
      </w:pPr>
      <w:r>
        <w:rPr>
          <w:rFonts w:ascii="Arial" w:hAnsi="Arial" w:cs="Arial"/>
          <w:sz w:val="22"/>
          <w:szCs w:val="22"/>
        </w:rPr>
        <w:t>En 2019 se logran Reacreditación en Malformaciones Congénitas Cardiovasculares, de Columna, de Aparato Digestivo y se acredita en Malformaciones Congénitas de Aparato Urinario y Cirugía de Corta Estancia</w:t>
      </w:r>
      <w:r w:rsidR="009249E1">
        <w:rPr>
          <w:rFonts w:ascii="Arial" w:hAnsi="Arial" w:cs="Arial"/>
          <w:sz w:val="22"/>
          <w:szCs w:val="22"/>
        </w:rPr>
        <w:t>.</w:t>
      </w:r>
    </w:p>
    <w:p w14:paraId="7E9A7BC3" w14:textId="77777777" w:rsidR="00101412" w:rsidRPr="00101412" w:rsidRDefault="00101412" w:rsidP="00D50F45">
      <w:pPr>
        <w:autoSpaceDE w:val="0"/>
        <w:autoSpaceDN w:val="0"/>
        <w:adjustRightInd w:val="0"/>
        <w:spacing w:after="0"/>
        <w:rPr>
          <w:rFonts w:ascii="Arial" w:hAnsi="Arial" w:cs="Arial"/>
          <w:sz w:val="22"/>
          <w:szCs w:val="22"/>
        </w:rPr>
      </w:pPr>
    </w:p>
    <w:p w14:paraId="7388FECC" w14:textId="77777777" w:rsidR="009249E1" w:rsidRDefault="00D50F45">
      <w:pPr>
        <w:rPr>
          <w:rFonts w:ascii="Arial" w:hAnsi="Arial" w:cs="Arial"/>
          <w:sz w:val="22"/>
          <w:szCs w:val="22"/>
        </w:rPr>
      </w:pPr>
      <w:r w:rsidRPr="00101412">
        <w:rPr>
          <w:rFonts w:ascii="Arial" w:hAnsi="Arial" w:cs="Arial"/>
          <w:sz w:val="22"/>
          <w:szCs w:val="22"/>
        </w:rPr>
        <w:t xml:space="preserve">Total con </w:t>
      </w:r>
      <w:r w:rsidR="009249E1">
        <w:rPr>
          <w:rFonts w:ascii="Arial" w:hAnsi="Arial" w:cs="Arial"/>
          <w:sz w:val="22"/>
          <w:szCs w:val="22"/>
        </w:rPr>
        <w:t>10</w:t>
      </w:r>
      <w:r w:rsidRPr="00101412">
        <w:rPr>
          <w:rFonts w:ascii="Arial" w:hAnsi="Arial" w:cs="Arial"/>
          <w:sz w:val="22"/>
          <w:szCs w:val="22"/>
        </w:rPr>
        <w:t xml:space="preserve"> acreditaciones.</w:t>
      </w:r>
    </w:p>
    <w:p w14:paraId="5FFC8BB1" w14:textId="4764727D" w:rsidR="00EC743F" w:rsidRPr="00101412" w:rsidRDefault="00EC743F">
      <w:pPr>
        <w:rPr>
          <w:rFonts w:ascii="Arial" w:hAnsi="Arial" w:cs="Arial"/>
          <w:b/>
          <w:smallCaps/>
          <w:spacing w:val="5"/>
          <w:sz w:val="22"/>
          <w:szCs w:val="22"/>
        </w:rPr>
      </w:pPr>
      <w:r w:rsidRPr="00101412">
        <w:rPr>
          <w:rFonts w:ascii="Arial" w:hAnsi="Arial" w:cs="Arial"/>
          <w:sz w:val="22"/>
          <w:szCs w:val="22"/>
        </w:rPr>
        <w:br w:type="page"/>
      </w:r>
    </w:p>
    <w:p w14:paraId="31AD8EE8" w14:textId="77777777" w:rsidR="00CD7458" w:rsidRDefault="00CD7458" w:rsidP="00577FC4">
      <w:pPr>
        <w:pStyle w:val="Ttulo1"/>
      </w:pPr>
    </w:p>
    <w:p w14:paraId="629DA4ED" w14:textId="718FB8B3" w:rsidR="00577FC4" w:rsidRPr="005A3D20" w:rsidRDefault="00577FC4" w:rsidP="00577FC4">
      <w:pPr>
        <w:pStyle w:val="Ttulo1"/>
      </w:pPr>
      <w:bookmarkStart w:id="14" w:name="_Toc23922620"/>
      <w:r>
        <w:t>8</w:t>
      </w:r>
      <w:r w:rsidRPr="005A3D20">
        <w:t>.  Diagnóstico estratégico – Análisis FODA</w:t>
      </w:r>
      <w:bookmarkEnd w:id="14"/>
    </w:p>
    <w:p w14:paraId="587832AE" w14:textId="77777777" w:rsidR="00577FC4" w:rsidRDefault="00577FC4" w:rsidP="00577FC4">
      <w:pPr>
        <w:shd w:val="clear" w:color="auto" w:fill="FFFFFF"/>
        <w:spacing w:after="0" w:line="240" w:lineRule="auto"/>
        <w:rPr>
          <w:rFonts w:ascii="Arial" w:eastAsia="Times New Roman" w:hAnsi="Arial" w:cs="Arial"/>
          <w:b/>
          <w:sz w:val="21"/>
          <w:szCs w:val="21"/>
        </w:rPr>
      </w:pPr>
    </w:p>
    <w:tbl>
      <w:tblPr>
        <w:tblStyle w:val="Tablaconcuadrcula1"/>
        <w:tblW w:w="0" w:type="auto"/>
        <w:jc w:val="center"/>
        <w:tblLook w:val="04A0" w:firstRow="1" w:lastRow="0" w:firstColumn="1" w:lastColumn="0" w:noHBand="0" w:noVBand="1"/>
      </w:tblPr>
      <w:tblGrid>
        <w:gridCol w:w="1367"/>
        <w:gridCol w:w="7461"/>
      </w:tblGrid>
      <w:tr w:rsidR="00C0024C" w:rsidRPr="00C0024C" w14:paraId="6E00D97B" w14:textId="77777777" w:rsidTr="00E751E9">
        <w:trPr>
          <w:jc w:val="center"/>
        </w:trPr>
        <w:tc>
          <w:tcPr>
            <w:tcW w:w="9912" w:type="dxa"/>
            <w:gridSpan w:val="2"/>
            <w:shd w:val="clear" w:color="auto" w:fill="F2F2F2" w:themeFill="background1" w:themeFillShade="F2"/>
          </w:tcPr>
          <w:p w14:paraId="5C31651C" w14:textId="77777777" w:rsidR="00C0024C" w:rsidRPr="00C0024C" w:rsidRDefault="00C0024C" w:rsidP="00C0024C">
            <w:pPr>
              <w:jc w:val="center"/>
              <w:rPr>
                <w:rFonts w:ascii="Arial" w:hAnsi="Arial" w:cs="Arial"/>
                <w:b/>
                <w:sz w:val="22"/>
                <w:szCs w:val="22"/>
              </w:rPr>
            </w:pPr>
            <w:r w:rsidRPr="00C0024C">
              <w:rPr>
                <w:rFonts w:ascii="Arial" w:hAnsi="Arial" w:cs="Arial"/>
                <w:b/>
                <w:sz w:val="22"/>
                <w:szCs w:val="22"/>
              </w:rPr>
              <w:t>INTERNAS</w:t>
            </w:r>
          </w:p>
        </w:tc>
      </w:tr>
      <w:tr w:rsidR="008223F3" w:rsidRPr="00C0024C" w14:paraId="6F18A6AA" w14:textId="77777777" w:rsidTr="00E751E9">
        <w:trPr>
          <w:cantSplit/>
          <w:trHeight w:val="1134"/>
          <w:jc w:val="center"/>
        </w:trPr>
        <w:tc>
          <w:tcPr>
            <w:tcW w:w="1530" w:type="dxa"/>
            <w:textDirection w:val="btLr"/>
            <w:vAlign w:val="center"/>
          </w:tcPr>
          <w:p w14:paraId="31A43C9E" w14:textId="77777777" w:rsidR="00C0024C" w:rsidRPr="00C0024C" w:rsidRDefault="00C0024C" w:rsidP="00C0024C">
            <w:pPr>
              <w:ind w:left="113" w:right="113"/>
              <w:jc w:val="center"/>
              <w:rPr>
                <w:rFonts w:ascii="Arial" w:hAnsi="Arial" w:cs="Arial"/>
                <w:b/>
                <w:color w:val="757171"/>
                <w:sz w:val="22"/>
                <w:szCs w:val="22"/>
              </w:rPr>
            </w:pPr>
            <w:r w:rsidRPr="00C0024C">
              <w:rPr>
                <w:rFonts w:ascii="Arial" w:hAnsi="Arial" w:cs="Arial"/>
                <w:b/>
                <w:color w:val="757171"/>
                <w:sz w:val="22"/>
                <w:szCs w:val="22"/>
              </w:rPr>
              <w:t>FORTALEZAS</w:t>
            </w:r>
          </w:p>
        </w:tc>
        <w:tc>
          <w:tcPr>
            <w:tcW w:w="8382" w:type="dxa"/>
          </w:tcPr>
          <w:p w14:paraId="04B659D6" w14:textId="71140512"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 xml:space="preserve">Hospital único </w:t>
            </w:r>
            <w:r w:rsidR="009249E1">
              <w:rPr>
                <w:rFonts w:ascii="Arial" w:hAnsi="Arial" w:cs="Arial"/>
                <w:sz w:val="22"/>
                <w:szCs w:val="22"/>
              </w:rPr>
              <w:t xml:space="preserve">de especialidades pediátricas </w:t>
            </w:r>
            <w:r w:rsidRPr="00C0024C">
              <w:rPr>
                <w:rFonts w:ascii="Arial" w:hAnsi="Arial" w:cs="Arial"/>
                <w:sz w:val="22"/>
                <w:szCs w:val="22"/>
              </w:rPr>
              <w:t>en el estado</w:t>
            </w:r>
          </w:p>
          <w:p w14:paraId="62A11173"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Hospital con el mayor número de acreditaciones en el estado</w:t>
            </w:r>
          </w:p>
          <w:p w14:paraId="58275725"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 xml:space="preserve">Área de informática para el desarrollo de software hospitalario </w:t>
            </w:r>
          </w:p>
          <w:p w14:paraId="784715A2" w14:textId="6D03F923"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Expediente</w:t>
            </w:r>
            <w:r w:rsidR="009249E1">
              <w:rPr>
                <w:rFonts w:ascii="Arial" w:hAnsi="Arial" w:cs="Arial"/>
                <w:sz w:val="22"/>
                <w:szCs w:val="22"/>
              </w:rPr>
              <w:t xml:space="preserve"> Clínico</w:t>
            </w:r>
            <w:r w:rsidRPr="00C0024C">
              <w:rPr>
                <w:rFonts w:ascii="Arial" w:hAnsi="Arial" w:cs="Arial"/>
                <w:sz w:val="22"/>
                <w:szCs w:val="22"/>
              </w:rPr>
              <w:t xml:space="preserve"> Electrónico</w:t>
            </w:r>
          </w:p>
          <w:p w14:paraId="5A15D6F8"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Fortalecimiento reciente de la estructura física general y del equipo médico</w:t>
            </w:r>
          </w:p>
          <w:p w14:paraId="12E4D052" w14:textId="70AD4BD8" w:rsidR="00C0024C" w:rsidRPr="00C0024C" w:rsidRDefault="00E751E9" w:rsidP="00805818">
            <w:pPr>
              <w:numPr>
                <w:ilvl w:val="0"/>
                <w:numId w:val="5"/>
              </w:numPr>
              <w:ind w:left="559" w:hanging="283"/>
              <w:contextualSpacing/>
              <w:rPr>
                <w:rFonts w:ascii="Arial" w:hAnsi="Arial" w:cs="Arial"/>
                <w:b/>
                <w:color w:val="757171"/>
                <w:sz w:val="22"/>
                <w:szCs w:val="22"/>
              </w:rPr>
            </w:pPr>
            <w:r>
              <w:rPr>
                <w:rFonts w:ascii="Arial" w:hAnsi="Arial" w:cs="Arial"/>
                <w:sz w:val="22"/>
                <w:szCs w:val="22"/>
              </w:rPr>
              <w:t xml:space="preserve">Gestión del liderazgo y empoderamiento en el </w:t>
            </w:r>
            <w:r w:rsidR="00C0024C" w:rsidRPr="00C0024C">
              <w:rPr>
                <w:rFonts w:ascii="Arial" w:hAnsi="Arial" w:cs="Arial"/>
                <w:sz w:val="22"/>
                <w:szCs w:val="22"/>
              </w:rPr>
              <w:t>entorno adecuados</w:t>
            </w:r>
          </w:p>
        </w:tc>
      </w:tr>
      <w:tr w:rsidR="008223F3" w:rsidRPr="00C0024C" w14:paraId="3327434D" w14:textId="77777777" w:rsidTr="00E751E9">
        <w:trPr>
          <w:cantSplit/>
          <w:trHeight w:val="1134"/>
          <w:jc w:val="center"/>
        </w:trPr>
        <w:tc>
          <w:tcPr>
            <w:tcW w:w="1530" w:type="dxa"/>
            <w:textDirection w:val="btLr"/>
            <w:vAlign w:val="center"/>
          </w:tcPr>
          <w:p w14:paraId="1FBEAF89" w14:textId="77777777" w:rsidR="00C0024C" w:rsidRPr="00C0024C" w:rsidRDefault="00C0024C" w:rsidP="00C0024C">
            <w:pPr>
              <w:ind w:left="113" w:right="113"/>
              <w:jc w:val="center"/>
              <w:rPr>
                <w:rFonts w:ascii="Arial" w:hAnsi="Arial" w:cs="Arial"/>
                <w:b/>
                <w:color w:val="757171"/>
                <w:sz w:val="22"/>
                <w:szCs w:val="22"/>
              </w:rPr>
            </w:pPr>
            <w:r w:rsidRPr="00C0024C">
              <w:rPr>
                <w:rFonts w:ascii="Arial" w:hAnsi="Arial" w:cs="Arial"/>
                <w:b/>
                <w:color w:val="757171"/>
                <w:sz w:val="22"/>
                <w:szCs w:val="22"/>
              </w:rPr>
              <w:t>DEBILIDADES</w:t>
            </w:r>
          </w:p>
        </w:tc>
        <w:tc>
          <w:tcPr>
            <w:tcW w:w="8382" w:type="dxa"/>
          </w:tcPr>
          <w:p w14:paraId="7160E446"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Alta rotación de personal de la alta gerencia</w:t>
            </w:r>
          </w:p>
          <w:p w14:paraId="2D22328A"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Sindicalismo (paros)</w:t>
            </w:r>
          </w:p>
          <w:p w14:paraId="13F99B32" w14:textId="560873EC"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Carencia</w:t>
            </w:r>
            <w:r w:rsidR="00E751E9">
              <w:rPr>
                <w:rFonts w:ascii="Arial" w:hAnsi="Arial" w:cs="Arial"/>
                <w:sz w:val="22"/>
                <w:szCs w:val="22"/>
              </w:rPr>
              <w:t xml:space="preserve"> de un </w:t>
            </w:r>
            <w:r w:rsidRPr="00C0024C">
              <w:rPr>
                <w:rFonts w:ascii="Arial" w:hAnsi="Arial" w:cs="Arial"/>
                <w:sz w:val="22"/>
                <w:szCs w:val="22"/>
              </w:rPr>
              <w:t>S</w:t>
            </w:r>
            <w:r w:rsidR="00E751E9">
              <w:rPr>
                <w:rFonts w:ascii="Arial" w:hAnsi="Arial" w:cs="Arial"/>
                <w:sz w:val="22"/>
                <w:szCs w:val="22"/>
              </w:rPr>
              <w:t>istema de Comunicación I</w:t>
            </w:r>
            <w:r w:rsidRPr="00C0024C">
              <w:rPr>
                <w:rFonts w:ascii="Arial" w:hAnsi="Arial" w:cs="Arial"/>
                <w:sz w:val="22"/>
                <w:szCs w:val="22"/>
              </w:rPr>
              <w:t>nterno.</w:t>
            </w:r>
          </w:p>
          <w:p w14:paraId="69C39671"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Estructura orgánica desfasada con la realidad</w:t>
            </w:r>
          </w:p>
          <w:p w14:paraId="3EB3FFD3"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Procesos con oportunidades de mejora importantes (expediente clínico, Triage, investigación)</w:t>
            </w:r>
          </w:p>
          <w:p w14:paraId="1A6A09D0" w14:textId="0B87BB1A"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Planta de tratamiento de aguas residuales</w:t>
            </w:r>
            <w:r w:rsidR="00F44939">
              <w:rPr>
                <w:rFonts w:ascii="Arial" w:hAnsi="Arial" w:cs="Arial"/>
                <w:sz w:val="22"/>
                <w:szCs w:val="22"/>
              </w:rPr>
              <w:t xml:space="preserve"> inoperante</w:t>
            </w:r>
          </w:p>
          <w:p w14:paraId="710720F7"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No se tiene la firma electrónica para el expediente clínico electrónico</w:t>
            </w:r>
          </w:p>
          <w:p w14:paraId="39888A9C"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Estructura física de: Rehabilitación, Infectología, Patología, Servicios generales y farmacia de Mezclas sin ocupar, falta equipamiento y personal para su operación.</w:t>
            </w:r>
          </w:p>
          <w:p w14:paraId="463A4548"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Falta tabulador para cobro de intervenciones de pacientes sin Seguro Popular</w:t>
            </w:r>
          </w:p>
          <w:p w14:paraId="4480C75A"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Falta de personal médico y paramédico</w:t>
            </w:r>
          </w:p>
          <w:p w14:paraId="1B6CACA0" w14:textId="35207D93"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Se reciben patologías de segundo y primer nivel de atención</w:t>
            </w:r>
            <w:r w:rsidR="00F44939">
              <w:rPr>
                <w:rFonts w:ascii="Arial" w:hAnsi="Arial" w:cs="Arial"/>
                <w:sz w:val="22"/>
                <w:szCs w:val="22"/>
              </w:rPr>
              <w:t>.</w:t>
            </w:r>
          </w:p>
        </w:tc>
      </w:tr>
      <w:tr w:rsidR="00C0024C" w:rsidRPr="00C0024C" w14:paraId="3588C949" w14:textId="77777777" w:rsidTr="00E751E9">
        <w:trPr>
          <w:jc w:val="center"/>
        </w:trPr>
        <w:tc>
          <w:tcPr>
            <w:tcW w:w="9912" w:type="dxa"/>
            <w:gridSpan w:val="2"/>
            <w:shd w:val="clear" w:color="auto" w:fill="F2F2F2" w:themeFill="background1" w:themeFillShade="F2"/>
          </w:tcPr>
          <w:p w14:paraId="044DBE43" w14:textId="77777777" w:rsidR="00C0024C" w:rsidRPr="00C0024C" w:rsidRDefault="00C0024C" w:rsidP="00C0024C">
            <w:pPr>
              <w:jc w:val="center"/>
              <w:rPr>
                <w:rFonts w:ascii="Arial" w:hAnsi="Arial" w:cs="Arial"/>
                <w:b/>
                <w:color w:val="757171"/>
                <w:sz w:val="22"/>
                <w:szCs w:val="22"/>
              </w:rPr>
            </w:pPr>
            <w:r w:rsidRPr="00C0024C">
              <w:rPr>
                <w:rFonts w:ascii="Arial" w:hAnsi="Arial" w:cs="Arial"/>
                <w:b/>
                <w:sz w:val="22"/>
                <w:szCs w:val="22"/>
              </w:rPr>
              <w:t>EXTERNAS</w:t>
            </w:r>
          </w:p>
        </w:tc>
      </w:tr>
      <w:tr w:rsidR="008223F3" w:rsidRPr="00C0024C" w14:paraId="540E2CD2" w14:textId="77777777" w:rsidTr="00E751E9">
        <w:trPr>
          <w:cantSplit/>
          <w:trHeight w:val="1134"/>
          <w:jc w:val="center"/>
        </w:trPr>
        <w:tc>
          <w:tcPr>
            <w:tcW w:w="1530" w:type="dxa"/>
            <w:textDirection w:val="btLr"/>
            <w:vAlign w:val="center"/>
          </w:tcPr>
          <w:p w14:paraId="5B9ED128" w14:textId="77777777" w:rsidR="00C0024C" w:rsidRPr="00C0024C" w:rsidRDefault="00C0024C" w:rsidP="00C0024C">
            <w:pPr>
              <w:ind w:left="113" w:right="113"/>
              <w:jc w:val="center"/>
              <w:rPr>
                <w:rFonts w:ascii="Arial" w:hAnsi="Arial" w:cs="Arial"/>
                <w:b/>
                <w:color w:val="757171"/>
                <w:sz w:val="22"/>
                <w:szCs w:val="22"/>
              </w:rPr>
            </w:pPr>
            <w:r w:rsidRPr="00C0024C">
              <w:rPr>
                <w:rFonts w:ascii="Arial" w:hAnsi="Arial" w:cs="Arial"/>
                <w:b/>
                <w:color w:val="757171"/>
                <w:sz w:val="22"/>
                <w:szCs w:val="22"/>
              </w:rPr>
              <w:t>AMENAZAS</w:t>
            </w:r>
          </w:p>
        </w:tc>
        <w:tc>
          <w:tcPr>
            <w:tcW w:w="8382" w:type="dxa"/>
          </w:tcPr>
          <w:p w14:paraId="76CACAFD"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Bajo presupuesto otorgado por el gobierno estatal</w:t>
            </w:r>
          </w:p>
          <w:p w14:paraId="5CDA357C"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Deficiente servicio de referencia de pacientes desde los Servicios de Salud de Oaxaca.</w:t>
            </w:r>
          </w:p>
          <w:p w14:paraId="3A42AD57"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Retraso en los pagos del Seguro Popular por atenciones del Fondo de Protección contra Gastos Catastróficos</w:t>
            </w:r>
          </w:p>
          <w:p w14:paraId="2B00AD89"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Falta de coordinación por parte del nivel estatal de salud para con el hospital</w:t>
            </w:r>
          </w:p>
        </w:tc>
      </w:tr>
      <w:tr w:rsidR="008223F3" w:rsidRPr="00C0024C" w14:paraId="79F29617" w14:textId="77777777" w:rsidTr="009F1DB6">
        <w:trPr>
          <w:cantSplit/>
          <w:trHeight w:val="2295"/>
          <w:jc w:val="center"/>
        </w:trPr>
        <w:tc>
          <w:tcPr>
            <w:tcW w:w="1530" w:type="dxa"/>
            <w:textDirection w:val="btLr"/>
            <w:vAlign w:val="center"/>
          </w:tcPr>
          <w:p w14:paraId="3EDA5C24" w14:textId="77777777" w:rsidR="00C0024C" w:rsidRPr="00C0024C" w:rsidRDefault="00C0024C" w:rsidP="00C0024C">
            <w:pPr>
              <w:ind w:left="113" w:right="113"/>
              <w:jc w:val="center"/>
              <w:rPr>
                <w:rFonts w:ascii="Arial" w:hAnsi="Arial" w:cs="Arial"/>
                <w:b/>
                <w:color w:val="757171"/>
                <w:sz w:val="22"/>
                <w:szCs w:val="22"/>
              </w:rPr>
            </w:pPr>
            <w:r w:rsidRPr="00C0024C">
              <w:rPr>
                <w:rFonts w:ascii="Arial" w:hAnsi="Arial" w:cs="Arial"/>
                <w:b/>
                <w:color w:val="757171"/>
                <w:sz w:val="22"/>
                <w:szCs w:val="22"/>
              </w:rPr>
              <w:t>OPORTUNIDADES</w:t>
            </w:r>
          </w:p>
        </w:tc>
        <w:tc>
          <w:tcPr>
            <w:tcW w:w="8382" w:type="dxa"/>
          </w:tcPr>
          <w:p w14:paraId="6965ED46" w14:textId="3E40F302" w:rsidR="009F1DB6" w:rsidRDefault="008223F3" w:rsidP="00805818">
            <w:pPr>
              <w:numPr>
                <w:ilvl w:val="0"/>
                <w:numId w:val="5"/>
              </w:numPr>
              <w:ind w:left="559" w:hanging="283"/>
              <w:contextualSpacing/>
              <w:rPr>
                <w:rFonts w:ascii="Arial" w:hAnsi="Arial" w:cs="Arial"/>
                <w:sz w:val="22"/>
                <w:szCs w:val="22"/>
              </w:rPr>
            </w:pPr>
            <w:r>
              <w:rPr>
                <w:rFonts w:ascii="Arial" w:hAnsi="Arial" w:cs="Arial"/>
                <w:sz w:val="22"/>
                <w:szCs w:val="22"/>
              </w:rPr>
              <w:t xml:space="preserve">Posibilidades de nuevas acreditaciones: </w:t>
            </w:r>
            <w:r w:rsidR="009249E1">
              <w:rPr>
                <w:rFonts w:ascii="Arial" w:hAnsi="Arial" w:cs="Arial"/>
                <w:sz w:val="22"/>
                <w:szCs w:val="22"/>
              </w:rPr>
              <w:t xml:space="preserve">Neuro rehabilitación, </w:t>
            </w:r>
            <w:r>
              <w:rPr>
                <w:rFonts w:ascii="Arial" w:hAnsi="Arial" w:cs="Arial"/>
                <w:sz w:val="22"/>
                <w:szCs w:val="22"/>
              </w:rPr>
              <w:t xml:space="preserve">Hospital Pediátrico, </w:t>
            </w:r>
          </w:p>
          <w:p w14:paraId="776C2029"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Adopción del Modelo de Gestión de Calidad</w:t>
            </w:r>
          </w:p>
          <w:p w14:paraId="0A1AB0A5"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Certificación ante el Consejo de Salubridad General</w:t>
            </w:r>
          </w:p>
          <w:p w14:paraId="3CF76536" w14:textId="77777777" w:rsidR="00C0024C" w:rsidRPr="00C0024C" w:rsidRDefault="00C0024C" w:rsidP="00805818">
            <w:pPr>
              <w:numPr>
                <w:ilvl w:val="0"/>
                <w:numId w:val="5"/>
              </w:numPr>
              <w:ind w:left="559" w:hanging="283"/>
              <w:contextualSpacing/>
              <w:rPr>
                <w:rFonts w:ascii="Arial" w:hAnsi="Arial" w:cs="Arial"/>
                <w:sz w:val="22"/>
                <w:szCs w:val="22"/>
              </w:rPr>
            </w:pPr>
            <w:r w:rsidRPr="00C0024C">
              <w:rPr>
                <w:rFonts w:ascii="Arial" w:hAnsi="Arial" w:cs="Arial"/>
                <w:sz w:val="22"/>
                <w:szCs w:val="22"/>
              </w:rPr>
              <w:t>Certificación como Hospital Seguro</w:t>
            </w:r>
          </w:p>
        </w:tc>
      </w:tr>
    </w:tbl>
    <w:p w14:paraId="622E25DF" w14:textId="014DF2FD" w:rsidR="00743333" w:rsidRDefault="00743333">
      <w:pPr>
        <w:rPr>
          <w:rFonts w:ascii="Arial" w:eastAsia="Times New Roman" w:hAnsi="Arial" w:cs="Arial"/>
          <w:b/>
          <w:sz w:val="21"/>
          <w:szCs w:val="21"/>
        </w:rPr>
      </w:pPr>
    </w:p>
    <w:p w14:paraId="266F8943" w14:textId="77777777" w:rsidR="00CD7458" w:rsidRDefault="00CD7458">
      <w:pPr>
        <w:rPr>
          <w:rFonts w:ascii="Arial" w:eastAsia="Times New Roman" w:hAnsi="Arial" w:cs="Arial"/>
          <w:b/>
          <w:sz w:val="21"/>
          <w:szCs w:val="21"/>
        </w:rPr>
      </w:pPr>
    </w:p>
    <w:p w14:paraId="31960F14" w14:textId="77777777" w:rsidR="00CD7458" w:rsidRDefault="00CD7458">
      <w:pPr>
        <w:rPr>
          <w:rFonts w:ascii="Arial" w:eastAsia="Times New Roman" w:hAnsi="Arial" w:cs="Arial"/>
          <w:b/>
          <w:sz w:val="21"/>
          <w:szCs w:val="21"/>
        </w:rPr>
      </w:pPr>
    </w:p>
    <w:p w14:paraId="06B8C2C1" w14:textId="7F77CA3A" w:rsidR="00743333" w:rsidRDefault="00743333">
      <w:pPr>
        <w:rPr>
          <w:rFonts w:ascii="Arial" w:eastAsia="Times New Roman" w:hAnsi="Arial" w:cs="Arial"/>
          <w:b/>
          <w:sz w:val="21"/>
          <w:szCs w:val="21"/>
        </w:rPr>
      </w:pPr>
      <w:r>
        <w:rPr>
          <w:rFonts w:ascii="Arial" w:eastAsia="Times New Roman" w:hAnsi="Arial" w:cs="Arial"/>
          <w:b/>
          <w:sz w:val="21"/>
          <w:szCs w:val="21"/>
        </w:rPr>
        <w:t>Productividad Hospitalaria 2018</w:t>
      </w:r>
    </w:p>
    <w:p w14:paraId="3727A8D1" w14:textId="6ECB67B9" w:rsidR="00743333" w:rsidRDefault="00743333">
      <w:pPr>
        <w:rPr>
          <w:rFonts w:ascii="Arial" w:eastAsia="Times New Roman" w:hAnsi="Arial" w:cs="Arial"/>
          <w:b/>
          <w:sz w:val="21"/>
          <w:szCs w:val="21"/>
        </w:rPr>
      </w:pPr>
      <w:r w:rsidRPr="00693629">
        <w:rPr>
          <w:noProof/>
          <w:lang w:eastAsia="es-MX"/>
        </w:rPr>
        <w:drawing>
          <wp:inline distT="0" distB="0" distL="0" distR="0" wp14:anchorId="7E0597E5" wp14:editId="3ED80AD9">
            <wp:extent cx="5612130" cy="695205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6952050"/>
                    </a:xfrm>
                    <a:prstGeom prst="rect">
                      <a:avLst/>
                    </a:prstGeom>
                    <a:noFill/>
                    <a:ln>
                      <a:noFill/>
                    </a:ln>
                  </pic:spPr>
                </pic:pic>
              </a:graphicData>
            </a:graphic>
          </wp:inline>
        </w:drawing>
      </w:r>
      <w:r>
        <w:rPr>
          <w:rFonts w:ascii="Arial" w:eastAsia="Times New Roman" w:hAnsi="Arial" w:cs="Arial"/>
          <w:b/>
          <w:sz w:val="21"/>
          <w:szCs w:val="21"/>
        </w:rPr>
        <w:br w:type="page"/>
      </w:r>
    </w:p>
    <w:p w14:paraId="16AE49B0" w14:textId="1FE43C11" w:rsidR="00C0024C" w:rsidRDefault="00C0024C">
      <w:pPr>
        <w:rPr>
          <w:rFonts w:ascii="Arial" w:eastAsia="Times New Roman" w:hAnsi="Arial" w:cs="Arial"/>
          <w:b/>
          <w:sz w:val="21"/>
          <w:szCs w:val="21"/>
        </w:rPr>
      </w:pPr>
    </w:p>
    <w:p w14:paraId="11E126DB" w14:textId="77777777" w:rsidR="00FA36A1" w:rsidRDefault="00FA36A1">
      <w:pPr>
        <w:rPr>
          <w:rFonts w:ascii="Arial" w:eastAsia="Times New Roman" w:hAnsi="Arial" w:cs="Arial"/>
          <w:b/>
          <w:sz w:val="21"/>
          <w:szCs w:val="21"/>
        </w:rPr>
      </w:pPr>
    </w:p>
    <w:p w14:paraId="025CB7CD" w14:textId="388C83BC" w:rsidR="00493E4F" w:rsidRDefault="00577FC4" w:rsidP="00493E4F">
      <w:pPr>
        <w:pStyle w:val="Ttulo1"/>
        <w:spacing w:before="120" w:after="120"/>
        <w:rPr>
          <w:sz w:val="24"/>
          <w:szCs w:val="24"/>
        </w:rPr>
      </w:pPr>
      <w:bookmarkStart w:id="15" w:name="_Toc23922621"/>
      <w:r w:rsidRPr="00EC743F">
        <w:rPr>
          <w:sz w:val="24"/>
          <w:szCs w:val="24"/>
        </w:rPr>
        <w:t xml:space="preserve">9. </w:t>
      </w:r>
      <w:r w:rsidR="00493E4F">
        <w:rPr>
          <w:sz w:val="24"/>
          <w:szCs w:val="24"/>
        </w:rPr>
        <w:t>PLAN DE MEJORA</w:t>
      </w:r>
      <w:bookmarkEnd w:id="15"/>
    </w:p>
    <w:p w14:paraId="01A68277" w14:textId="77777777" w:rsidR="00FA36A1" w:rsidRPr="00FA36A1" w:rsidRDefault="00FA36A1" w:rsidP="00FA36A1"/>
    <w:p w14:paraId="4516AC71" w14:textId="2675FA71" w:rsidR="00577FC4" w:rsidRPr="00493E4F" w:rsidRDefault="00493E4F" w:rsidP="00493E4F">
      <w:pPr>
        <w:rPr>
          <w:rFonts w:ascii="Arial" w:hAnsi="Arial" w:cs="Arial"/>
          <w:b/>
          <w:sz w:val="22"/>
          <w:szCs w:val="22"/>
        </w:rPr>
      </w:pPr>
      <w:r w:rsidRPr="00493E4F">
        <w:rPr>
          <w:rFonts w:ascii="Arial" w:hAnsi="Arial" w:cs="Arial"/>
          <w:b/>
          <w:sz w:val="22"/>
          <w:szCs w:val="22"/>
        </w:rPr>
        <w:t>ESTRATEGIAS Y LÍNEAS DE TRABAJO O ACCIÓN</w:t>
      </w:r>
    </w:p>
    <w:p w14:paraId="11E23801" w14:textId="7D4E1C61" w:rsidR="00577FC4" w:rsidRPr="00493E4F" w:rsidRDefault="00493E4F" w:rsidP="00577FC4">
      <w:pPr>
        <w:shd w:val="clear" w:color="auto" w:fill="FFFFFF"/>
        <w:spacing w:after="0" w:line="240" w:lineRule="auto"/>
        <w:rPr>
          <w:rFonts w:ascii="Arial" w:eastAsia="Times New Roman" w:hAnsi="Arial" w:cs="Arial"/>
          <w:b/>
          <w:sz w:val="22"/>
          <w:szCs w:val="22"/>
        </w:rPr>
      </w:pPr>
      <w:r w:rsidRPr="00493E4F">
        <w:rPr>
          <w:rFonts w:ascii="Arial" w:eastAsia="Times New Roman" w:hAnsi="Arial" w:cs="Arial"/>
          <w:b/>
          <w:sz w:val="22"/>
          <w:szCs w:val="22"/>
        </w:rPr>
        <w:t>TEMAS PRIORITARIOS</w:t>
      </w:r>
    </w:p>
    <w:p w14:paraId="43F41DC5" w14:textId="77777777" w:rsidR="00EC743F" w:rsidRPr="00EC743F" w:rsidRDefault="00EC743F" w:rsidP="00577FC4">
      <w:pPr>
        <w:shd w:val="clear" w:color="auto" w:fill="FFFFFF"/>
        <w:spacing w:after="0" w:line="240" w:lineRule="auto"/>
        <w:rPr>
          <w:rFonts w:ascii="Arial" w:eastAsia="Times New Roman" w:hAnsi="Arial" w:cs="Arial"/>
          <w:b/>
          <w:sz w:val="22"/>
          <w:szCs w:val="22"/>
        </w:rPr>
      </w:pPr>
    </w:p>
    <w:p w14:paraId="08031E44" w14:textId="7DE9B376" w:rsidR="001D2F48" w:rsidRDefault="001D2F48" w:rsidP="00577FC4">
      <w:pPr>
        <w:shd w:val="clear" w:color="auto" w:fill="FFFFFF"/>
        <w:spacing w:after="0" w:line="240" w:lineRule="auto"/>
        <w:rPr>
          <w:rFonts w:ascii="Arial" w:eastAsia="Times New Roman" w:hAnsi="Arial" w:cs="Arial"/>
          <w:b/>
          <w:sz w:val="22"/>
          <w:szCs w:val="22"/>
        </w:rPr>
      </w:pPr>
      <w:r w:rsidRPr="001D2F48">
        <w:rPr>
          <w:rFonts w:ascii="Arial" w:eastAsia="Times New Roman" w:hAnsi="Arial" w:cs="Arial"/>
          <w:b/>
          <w:sz w:val="22"/>
          <w:szCs w:val="22"/>
        </w:rPr>
        <w:t>ACREDITACIÓN</w:t>
      </w:r>
      <w:r w:rsidR="00743668">
        <w:rPr>
          <w:rFonts w:ascii="Arial" w:eastAsia="Times New Roman" w:hAnsi="Arial" w:cs="Arial"/>
          <w:b/>
          <w:sz w:val="22"/>
          <w:szCs w:val="22"/>
        </w:rPr>
        <w:t xml:space="preserve"> Y REACREDITACIÓN</w:t>
      </w:r>
    </w:p>
    <w:p w14:paraId="133A6CE8" w14:textId="3D432A6C" w:rsidR="00743333" w:rsidRDefault="00743333" w:rsidP="00577FC4">
      <w:pPr>
        <w:shd w:val="clear" w:color="auto" w:fill="FFFFFF"/>
        <w:spacing w:after="0" w:line="240" w:lineRule="auto"/>
        <w:rPr>
          <w:rFonts w:ascii="Arial" w:eastAsia="Times New Roman" w:hAnsi="Arial" w:cs="Arial"/>
          <w:b/>
          <w:sz w:val="22"/>
          <w:szCs w:val="22"/>
        </w:rPr>
      </w:pPr>
    </w:p>
    <w:p w14:paraId="4B47DFAB" w14:textId="77777777" w:rsidR="00743668" w:rsidRPr="00743668" w:rsidRDefault="00743668" w:rsidP="00EC743F">
      <w:pPr>
        <w:autoSpaceDE w:val="0"/>
        <w:autoSpaceDN w:val="0"/>
        <w:adjustRightInd w:val="0"/>
        <w:spacing w:after="0"/>
        <w:rPr>
          <w:rFonts w:ascii="Arial" w:hAnsi="Arial" w:cs="Arial"/>
          <w:sz w:val="22"/>
          <w:szCs w:val="22"/>
        </w:rPr>
      </w:pPr>
      <w:r w:rsidRPr="00743668">
        <w:rPr>
          <w:rFonts w:ascii="Arial" w:hAnsi="Arial" w:cs="Arial"/>
          <w:sz w:val="22"/>
          <w:szCs w:val="22"/>
        </w:rPr>
        <w:t xml:space="preserve">La Secretaría de Salud tiene la responsabilidad de garantizar a la población en general el cumplimiento del derecho a la protección de la salud que establece la Constitución Política de los Estados Unidos Mexicanos. Por esta razón, es necesario que emita y mantenga vigentes las disposiciones regulatorias que le permitan contar con un marco de referencia que haga posible homogeneizar criterios y homologar diversas y complejas características mínimas de organización, funcionamiento, infraestructura, recursos humanos y tecnológicos, así como mobiliario y equipo de los establecimientos de atención a la salud de la población en general. </w:t>
      </w:r>
    </w:p>
    <w:p w14:paraId="1F5C9131" w14:textId="77777777" w:rsidR="00743668" w:rsidRPr="00743668" w:rsidRDefault="00743668" w:rsidP="00EC743F">
      <w:pPr>
        <w:autoSpaceDE w:val="0"/>
        <w:autoSpaceDN w:val="0"/>
        <w:adjustRightInd w:val="0"/>
        <w:spacing w:after="0"/>
        <w:rPr>
          <w:rFonts w:ascii="Arial" w:hAnsi="Arial" w:cs="Arial"/>
          <w:sz w:val="22"/>
          <w:szCs w:val="22"/>
        </w:rPr>
      </w:pPr>
      <w:r w:rsidRPr="00743668">
        <w:rPr>
          <w:rFonts w:ascii="Arial" w:hAnsi="Arial" w:cs="Arial"/>
          <w:sz w:val="22"/>
          <w:szCs w:val="22"/>
        </w:rPr>
        <w:t xml:space="preserve">En este contexto y con la finalidad de coadyuvar a garantizar el Derecho a la Salud, las disposiciones del artículo 77 bis 9 de la Ley General de Salud  y 23 al 27 de su reglamento en materia de Protección Social en Salud, la Comisión Nacional de Protección Social en Salud (CNPSS) y la Dirección General de Calidad y Educación en Salud (DGCES), en acción coordinada y encaminada a que todos los establecimientos de salud que brindan o quieran  proporcionar servicios a los asegurados del REPSS, deberán solventar la </w:t>
      </w:r>
      <w:r w:rsidRPr="00743668">
        <w:rPr>
          <w:rFonts w:ascii="Arial" w:hAnsi="Arial" w:cs="Arial"/>
          <w:b/>
          <w:sz w:val="22"/>
          <w:szCs w:val="22"/>
        </w:rPr>
        <w:t>ACREDITACIÓN</w:t>
      </w:r>
      <w:r w:rsidRPr="00743668">
        <w:rPr>
          <w:rFonts w:ascii="Arial" w:hAnsi="Arial" w:cs="Arial"/>
          <w:sz w:val="22"/>
          <w:szCs w:val="22"/>
        </w:rPr>
        <w:t xml:space="preserve"> en sus dimensiones de Capacidad, Seguridad y Calidad para los servicios que integran el </w:t>
      </w:r>
      <w:r w:rsidRPr="00743668">
        <w:rPr>
          <w:rFonts w:ascii="Arial" w:hAnsi="Arial" w:cs="Arial"/>
          <w:b/>
          <w:sz w:val="22"/>
          <w:szCs w:val="22"/>
        </w:rPr>
        <w:t>Catálogo Universal de Servicios Esenciales de Salud (CAUSES) y del Fondo de Protección contra Gastos Catastróficos (FPGC)</w:t>
      </w:r>
      <w:r w:rsidRPr="00743668">
        <w:rPr>
          <w:rFonts w:ascii="Arial" w:hAnsi="Arial" w:cs="Arial"/>
          <w:sz w:val="22"/>
          <w:szCs w:val="22"/>
        </w:rPr>
        <w:t>.</w:t>
      </w:r>
    </w:p>
    <w:p w14:paraId="3D3AD81F" w14:textId="77777777" w:rsidR="00743668" w:rsidRPr="00743668" w:rsidRDefault="00743668" w:rsidP="00EC743F">
      <w:pPr>
        <w:autoSpaceDE w:val="0"/>
        <w:autoSpaceDN w:val="0"/>
        <w:adjustRightInd w:val="0"/>
        <w:spacing w:after="0"/>
        <w:rPr>
          <w:rFonts w:ascii="Arial" w:hAnsi="Arial" w:cs="Arial"/>
          <w:sz w:val="22"/>
          <w:szCs w:val="22"/>
        </w:rPr>
      </w:pPr>
    </w:p>
    <w:p w14:paraId="54BF4321" w14:textId="5102E9D9" w:rsidR="00743668" w:rsidRDefault="00EC743F" w:rsidP="00EC743F">
      <w:pPr>
        <w:shd w:val="clear" w:color="auto" w:fill="FFFFFF"/>
        <w:spacing w:after="0"/>
        <w:rPr>
          <w:rFonts w:ascii="Arial" w:eastAsia="Times New Roman" w:hAnsi="Arial" w:cs="Arial"/>
          <w:sz w:val="22"/>
          <w:szCs w:val="22"/>
        </w:rPr>
      </w:pPr>
      <w:r>
        <w:rPr>
          <w:rFonts w:ascii="Arial" w:eastAsia="Times New Roman" w:hAnsi="Arial" w:cs="Arial"/>
          <w:sz w:val="22"/>
          <w:szCs w:val="22"/>
        </w:rPr>
        <w:t>Por esto</w:t>
      </w:r>
      <w:r w:rsidR="00743668" w:rsidRPr="00743668">
        <w:rPr>
          <w:rFonts w:ascii="Arial" w:eastAsia="Times New Roman" w:hAnsi="Arial" w:cs="Arial"/>
          <w:sz w:val="22"/>
          <w:szCs w:val="22"/>
        </w:rPr>
        <w:t xml:space="preserve"> </w:t>
      </w:r>
      <w:r w:rsidR="00743668">
        <w:rPr>
          <w:rFonts w:ascii="Arial" w:eastAsia="Times New Roman" w:hAnsi="Arial" w:cs="Arial"/>
          <w:sz w:val="22"/>
          <w:szCs w:val="22"/>
        </w:rPr>
        <w:t xml:space="preserve">es importante para el hospital lograr y mantener las acreditaciones, </w:t>
      </w:r>
      <w:r>
        <w:rPr>
          <w:rFonts w:ascii="Arial" w:eastAsia="Times New Roman" w:hAnsi="Arial" w:cs="Arial"/>
          <w:sz w:val="22"/>
          <w:szCs w:val="22"/>
        </w:rPr>
        <w:t xml:space="preserve">además de </w:t>
      </w:r>
      <w:r w:rsidR="00743668">
        <w:rPr>
          <w:rFonts w:ascii="Arial" w:eastAsia="Times New Roman" w:hAnsi="Arial" w:cs="Arial"/>
          <w:sz w:val="22"/>
          <w:szCs w:val="22"/>
        </w:rPr>
        <w:t>que</w:t>
      </w:r>
      <w:r>
        <w:rPr>
          <w:rFonts w:ascii="Arial" w:eastAsia="Times New Roman" w:hAnsi="Arial" w:cs="Arial"/>
          <w:sz w:val="22"/>
          <w:szCs w:val="22"/>
        </w:rPr>
        <w:t xml:space="preserve"> es </w:t>
      </w:r>
      <w:r w:rsidR="00743668">
        <w:rPr>
          <w:rFonts w:ascii="Arial" w:eastAsia="Times New Roman" w:hAnsi="Arial" w:cs="Arial"/>
          <w:sz w:val="22"/>
          <w:szCs w:val="22"/>
        </w:rPr>
        <w:t xml:space="preserve"> la principal fuente de financiamiento para poder otorgar a la población demandante los servicios de salud a los que tienen derecho.</w:t>
      </w:r>
    </w:p>
    <w:p w14:paraId="77D20F95" w14:textId="0D6EAF09" w:rsidR="00EC743F" w:rsidRDefault="00EC743F" w:rsidP="00EC743F">
      <w:pPr>
        <w:shd w:val="clear" w:color="auto" w:fill="FFFFFF"/>
        <w:spacing w:after="0"/>
        <w:rPr>
          <w:rFonts w:ascii="Arial" w:eastAsia="Times New Roman" w:hAnsi="Arial" w:cs="Arial"/>
          <w:sz w:val="22"/>
          <w:szCs w:val="22"/>
        </w:rPr>
      </w:pPr>
      <w:r>
        <w:rPr>
          <w:rFonts w:ascii="Arial" w:eastAsia="Times New Roman" w:hAnsi="Arial" w:cs="Arial"/>
          <w:sz w:val="22"/>
          <w:szCs w:val="22"/>
        </w:rPr>
        <w:t xml:space="preserve">Dentro de </w:t>
      </w:r>
    </w:p>
    <w:p w14:paraId="046990F3" w14:textId="174CA142" w:rsidR="00743668" w:rsidRPr="00743668" w:rsidRDefault="00743668" w:rsidP="00EC743F">
      <w:pPr>
        <w:shd w:val="clear" w:color="auto" w:fill="FFFFFF"/>
        <w:spacing w:after="0"/>
        <w:rPr>
          <w:rFonts w:ascii="Arial" w:eastAsia="Times New Roman" w:hAnsi="Arial" w:cs="Arial"/>
          <w:sz w:val="22"/>
          <w:szCs w:val="22"/>
        </w:rPr>
      </w:pPr>
      <w:r>
        <w:rPr>
          <w:rFonts w:ascii="Arial" w:eastAsia="Times New Roman" w:hAnsi="Arial" w:cs="Arial"/>
          <w:sz w:val="22"/>
          <w:szCs w:val="22"/>
        </w:rPr>
        <w:t xml:space="preserve">En este contexto </w:t>
      </w:r>
      <w:r w:rsidR="00C67970">
        <w:rPr>
          <w:rFonts w:ascii="Arial" w:eastAsia="Times New Roman" w:hAnsi="Arial" w:cs="Arial"/>
          <w:sz w:val="22"/>
          <w:szCs w:val="22"/>
        </w:rPr>
        <w:t xml:space="preserve">es importante la Acreditación del hospital en </w:t>
      </w:r>
      <w:r w:rsidR="00C67970" w:rsidRPr="00FA7E69">
        <w:rPr>
          <w:rFonts w:ascii="Arial" w:eastAsia="Times New Roman" w:hAnsi="Arial" w:cs="Arial"/>
          <w:b/>
          <w:sz w:val="22"/>
          <w:szCs w:val="22"/>
        </w:rPr>
        <w:t xml:space="preserve">Cirugía de </w:t>
      </w:r>
      <w:r w:rsidR="00FA7E69">
        <w:rPr>
          <w:rFonts w:ascii="Arial" w:eastAsia="Times New Roman" w:hAnsi="Arial" w:cs="Arial"/>
          <w:b/>
          <w:sz w:val="22"/>
          <w:szCs w:val="22"/>
        </w:rPr>
        <w:t>Corta E</w:t>
      </w:r>
      <w:r w:rsidR="00C67970" w:rsidRPr="00FA7E69">
        <w:rPr>
          <w:rFonts w:ascii="Arial" w:eastAsia="Times New Roman" w:hAnsi="Arial" w:cs="Arial"/>
          <w:b/>
          <w:sz w:val="22"/>
          <w:szCs w:val="22"/>
        </w:rPr>
        <w:t>stancia</w:t>
      </w:r>
      <w:r w:rsidR="00FA7E69">
        <w:rPr>
          <w:rFonts w:ascii="Arial" w:eastAsia="Times New Roman" w:hAnsi="Arial" w:cs="Arial"/>
          <w:sz w:val="22"/>
          <w:szCs w:val="22"/>
        </w:rPr>
        <w:t xml:space="preserve"> </w:t>
      </w:r>
      <w:r w:rsidR="00EC743F">
        <w:rPr>
          <w:rFonts w:ascii="Arial" w:eastAsia="Times New Roman" w:hAnsi="Arial" w:cs="Arial"/>
          <w:sz w:val="22"/>
          <w:szCs w:val="22"/>
        </w:rPr>
        <w:t xml:space="preserve">y la acreditación del hospital como Hospital pediátrico, ambos de la cartera de causes, </w:t>
      </w:r>
      <w:r w:rsidR="00FA7E69">
        <w:rPr>
          <w:rFonts w:ascii="Arial" w:eastAsia="Times New Roman" w:hAnsi="Arial" w:cs="Arial"/>
          <w:sz w:val="22"/>
          <w:szCs w:val="22"/>
        </w:rPr>
        <w:t xml:space="preserve">perteneciente a a la cartera de CAUSES, así como la </w:t>
      </w:r>
      <w:r w:rsidR="005A3D20">
        <w:rPr>
          <w:rFonts w:ascii="Arial" w:eastAsia="Times New Roman" w:hAnsi="Arial" w:cs="Arial"/>
          <w:sz w:val="22"/>
          <w:szCs w:val="22"/>
        </w:rPr>
        <w:t>acreditación</w:t>
      </w:r>
      <w:r w:rsidR="00FA7E69">
        <w:rPr>
          <w:rFonts w:ascii="Arial" w:eastAsia="Times New Roman" w:hAnsi="Arial" w:cs="Arial"/>
          <w:sz w:val="22"/>
          <w:szCs w:val="22"/>
        </w:rPr>
        <w:t xml:space="preserve"> en </w:t>
      </w:r>
      <w:r w:rsidR="005852AA">
        <w:rPr>
          <w:rFonts w:ascii="Arial" w:eastAsia="Times New Roman" w:hAnsi="Arial" w:cs="Arial"/>
          <w:sz w:val="22"/>
          <w:szCs w:val="22"/>
        </w:rPr>
        <w:t>Malformaciones Congénitas de Aparato Urinario</w:t>
      </w:r>
    </w:p>
    <w:p w14:paraId="2703905B" w14:textId="77777777" w:rsidR="001D2F48" w:rsidRPr="001D2F48" w:rsidRDefault="001D2F48" w:rsidP="00EC743F">
      <w:pPr>
        <w:shd w:val="clear" w:color="auto" w:fill="FFFFFF"/>
        <w:spacing w:after="0"/>
        <w:rPr>
          <w:rFonts w:ascii="Arial" w:eastAsia="Times New Roman" w:hAnsi="Arial" w:cs="Arial"/>
          <w:b/>
          <w:sz w:val="22"/>
          <w:szCs w:val="22"/>
        </w:rPr>
      </w:pPr>
    </w:p>
    <w:p w14:paraId="2E8B46BF" w14:textId="60C9005D" w:rsidR="00577FC4" w:rsidRPr="001D2F48" w:rsidRDefault="009F1DB6" w:rsidP="00EC743F">
      <w:pPr>
        <w:shd w:val="clear" w:color="auto" w:fill="FFFFFF"/>
        <w:spacing w:after="0"/>
        <w:rPr>
          <w:rFonts w:ascii="Arial" w:eastAsia="Times New Roman" w:hAnsi="Arial" w:cs="Arial"/>
          <w:b/>
          <w:sz w:val="22"/>
          <w:szCs w:val="22"/>
        </w:rPr>
      </w:pPr>
      <w:r w:rsidRPr="001D2F48">
        <w:rPr>
          <w:rFonts w:ascii="Arial" w:hAnsi="Arial" w:cs="Arial"/>
          <w:sz w:val="22"/>
          <w:szCs w:val="22"/>
          <w:lang w:eastAsia="es-MX"/>
        </w:rPr>
        <w:t>Al conservar nuestras acreditaciones, garantizamos la continuidad de los tratamientos para nuestros paciente</w:t>
      </w:r>
      <w:r w:rsidR="00EC743F">
        <w:rPr>
          <w:rFonts w:ascii="Arial" w:hAnsi="Arial" w:cs="Arial"/>
          <w:sz w:val="22"/>
          <w:szCs w:val="22"/>
          <w:lang w:eastAsia="es-MX"/>
        </w:rPr>
        <w:t>s, así como el financiamiento</w:t>
      </w:r>
      <w:r w:rsidRPr="001D2F48">
        <w:rPr>
          <w:rFonts w:ascii="Arial" w:hAnsi="Arial" w:cs="Arial"/>
          <w:sz w:val="22"/>
          <w:szCs w:val="22"/>
          <w:lang w:eastAsia="es-MX"/>
        </w:rPr>
        <w:t xml:space="preserve"> de la Comisión Nacional de Protección Social en Salud hacia el hospital por el pago de intervenciones acreditadas</w:t>
      </w:r>
    </w:p>
    <w:p w14:paraId="3025D2B2" w14:textId="1608EB82" w:rsidR="001D2F48" w:rsidRPr="001D2F48" w:rsidRDefault="001D2F48" w:rsidP="00EC743F">
      <w:pPr>
        <w:rPr>
          <w:rFonts w:ascii="Arial" w:eastAsia="Times New Roman" w:hAnsi="Arial" w:cs="Arial"/>
          <w:b/>
          <w:sz w:val="22"/>
          <w:szCs w:val="22"/>
        </w:rPr>
      </w:pPr>
      <w:r w:rsidRPr="001D2F48">
        <w:rPr>
          <w:rFonts w:ascii="Arial" w:eastAsia="Times New Roman" w:hAnsi="Arial" w:cs="Arial"/>
          <w:b/>
          <w:sz w:val="22"/>
          <w:szCs w:val="22"/>
        </w:rPr>
        <w:br w:type="page"/>
      </w:r>
    </w:p>
    <w:p w14:paraId="7AD6D5F3" w14:textId="759FC44E" w:rsidR="00CD7458" w:rsidRDefault="00CD7458" w:rsidP="00CD7458">
      <w:pPr>
        <w:pStyle w:val="Prrafodelista"/>
        <w:ind w:left="1080"/>
        <w:jc w:val="left"/>
        <w:rPr>
          <w:rFonts w:cs="Arial"/>
          <w:b/>
          <w:sz w:val="24"/>
        </w:rPr>
      </w:pPr>
    </w:p>
    <w:p w14:paraId="0D3AC872" w14:textId="77777777" w:rsidR="00CD7458" w:rsidRDefault="00CD7458" w:rsidP="00CD7458">
      <w:pPr>
        <w:pStyle w:val="Prrafodelista"/>
        <w:ind w:left="1080"/>
        <w:jc w:val="left"/>
        <w:rPr>
          <w:rFonts w:cs="Arial"/>
          <w:b/>
          <w:sz w:val="24"/>
        </w:rPr>
      </w:pPr>
    </w:p>
    <w:p w14:paraId="7DED407B" w14:textId="5D6BD20F" w:rsidR="00D50F45" w:rsidRPr="00CD7458" w:rsidRDefault="00D50F45" w:rsidP="00CD7458">
      <w:pPr>
        <w:pStyle w:val="Prrafodelista"/>
        <w:numPr>
          <w:ilvl w:val="0"/>
          <w:numId w:val="22"/>
        </w:numPr>
        <w:spacing w:after="120"/>
        <w:jc w:val="left"/>
        <w:rPr>
          <w:rFonts w:cs="Arial"/>
          <w:b/>
          <w:sz w:val="24"/>
        </w:rPr>
      </w:pPr>
      <w:r w:rsidRPr="00CD7458">
        <w:rPr>
          <w:rFonts w:cs="Arial"/>
          <w:b/>
          <w:sz w:val="24"/>
        </w:rPr>
        <w:t>OBJETIVO GENERAL Y ESPECÍFICOS.</w:t>
      </w:r>
    </w:p>
    <w:p w14:paraId="11CFAB38" w14:textId="77777777" w:rsidR="00D50F45" w:rsidRDefault="00D50F45" w:rsidP="00CD7458">
      <w:pPr>
        <w:spacing w:after="120"/>
        <w:rPr>
          <w:rFonts w:cs="Arial"/>
          <w:b/>
        </w:rPr>
      </w:pPr>
    </w:p>
    <w:p w14:paraId="66E8329F" w14:textId="77777777" w:rsidR="00D50F45" w:rsidRPr="00DB27B1" w:rsidRDefault="00D50F45" w:rsidP="00CD7458">
      <w:pPr>
        <w:spacing w:after="120"/>
        <w:rPr>
          <w:rFonts w:ascii="Arial" w:hAnsi="Arial" w:cs="Arial"/>
          <w:b/>
          <w:sz w:val="22"/>
          <w:szCs w:val="22"/>
        </w:rPr>
      </w:pPr>
      <w:r w:rsidRPr="00DB27B1">
        <w:rPr>
          <w:rFonts w:ascii="Arial" w:hAnsi="Arial" w:cs="Arial"/>
          <w:b/>
          <w:sz w:val="22"/>
          <w:szCs w:val="22"/>
        </w:rPr>
        <w:t>Objetivo General.</w:t>
      </w:r>
    </w:p>
    <w:p w14:paraId="74EAEF33" w14:textId="77777777" w:rsidR="00D50F45" w:rsidRPr="00DB27B1" w:rsidRDefault="00D50F45" w:rsidP="00DB27B1">
      <w:pPr>
        <w:autoSpaceDE w:val="0"/>
        <w:autoSpaceDN w:val="0"/>
        <w:adjustRightInd w:val="0"/>
        <w:rPr>
          <w:rFonts w:ascii="Arial" w:hAnsi="Arial" w:cs="Arial"/>
          <w:sz w:val="22"/>
          <w:szCs w:val="22"/>
        </w:rPr>
      </w:pPr>
      <w:r w:rsidRPr="00DB27B1">
        <w:rPr>
          <w:rFonts w:ascii="Arial" w:hAnsi="Arial" w:cs="Arial"/>
          <w:sz w:val="22"/>
          <w:szCs w:val="22"/>
        </w:rPr>
        <w:t>Lograr los procesos de re acreditación y acreditación de nuestros servicios de salud especializados mediante acciones de fortalecimiento en capacidad, seguridad y calidad de los mismos, accesando al financiamiento que otorga el Sistema de Protección Social en Salud (Seguro Popular) por el pago de atenciones a sus asegurados.</w:t>
      </w:r>
    </w:p>
    <w:p w14:paraId="73E777E0" w14:textId="77777777" w:rsidR="00D50F45" w:rsidRPr="00DB27B1" w:rsidRDefault="00D50F45" w:rsidP="00DB27B1">
      <w:pPr>
        <w:autoSpaceDE w:val="0"/>
        <w:autoSpaceDN w:val="0"/>
        <w:adjustRightInd w:val="0"/>
        <w:rPr>
          <w:rFonts w:ascii="Arial" w:hAnsi="Arial" w:cs="Arial"/>
          <w:sz w:val="22"/>
          <w:szCs w:val="22"/>
        </w:rPr>
      </w:pPr>
      <w:r w:rsidRPr="00DB27B1">
        <w:rPr>
          <w:rFonts w:ascii="Arial" w:hAnsi="Arial" w:cs="Arial"/>
          <w:b/>
          <w:sz w:val="22"/>
          <w:szCs w:val="22"/>
        </w:rPr>
        <w:t>Por</w:t>
      </w:r>
      <w:r w:rsidRPr="00DB27B1">
        <w:rPr>
          <w:rFonts w:ascii="Arial" w:hAnsi="Arial" w:cs="Arial"/>
          <w:sz w:val="22"/>
          <w:szCs w:val="22"/>
        </w:rPr>
        <w:t xml:space="preserve">  </w:t>
      </w:r>
      <w:r w:rsidRPr="00DB27B1">
        <w:rPr>
          <w:rFonts w:ascii="Arial" w:hAnsi="Arial" w:cs="Arial"/>
          <w:b/>
          <w:sz w:val="22"/>
          <w:szCs w:val="22"/>
        </w:rPr>
        <w:t>Re-acreditar</w:t>
      </w:r>
      <w:r w:rsidRPr="00DB27B1">
        <w:rPr>
          <w:rFonts w:ascii="Arial" w:hAnsi="Arial" w:cs="Arial"/>
          <w:sz w:val="22"/>
          <w:szCs w:val="22"/>
        </w:rPr>
        <w:t>:</w:t>
      </w:r>
    </w:p>
    <w:p w14:paraId="538516E3" w14:textId="77777777" w:rsidR="00DB27B1" w:rsidRDefault="00D50F45" w:rsidP="00805818">
      <w:pPr>
        <w:pStyle w:val="Prrafodelista"/>
        <w:numPr>
          <w:ilvl w:val="0"/>
          <w:numId w:val="8"/>
        </w:numPr>
        <w:autoSpaceDE w:val="0"/>
        <w:autoSpaceDN w:val="0"/>
        <w:adjustRightInd w:val="0"/>
        <w:rPr>
          <w:rFonts w:ascii="Arial" w:hAnsi="Arial" w:cs="Arial"/>
          <w:sz w:val="22"/>
          <w:szCs w:val="22"/>
        </w:rPr>
      </w:pPr>
      <w:r w:rsidRPr="00DB27B1">
        <w:rPr>
          <w:rFonts w:ascii="Arial" w:hAnsi="Arial" w:cs="Arial"/>
          <w:sz w:val="22"/>
          <w:szCs w:val="22"/>
        </w:rPr>
        <w:t>Trastornos Quirúrgicos Congénitos y Adquiridos del Aparato Digestivo</w:t>
      </w:r>
    </w:p>
    <w:p w14:paraId="72C34A75" w14:textId="77777777" w:rsidR="00DB27B1" w:rsidRDefault="00D50F45" w:rsidP="00805818">
      <w:pPr>
        <w:pStyle w:val="Prrafodelista"/>
        <w:numPr>
          <w:ilvl w:val="0"/>
          <w:numId w:val="8"/>
        </w:numPr>
        <w:autoSpaceDE w:val="0"/>
        <w:autoSpaceDN w:val="0"/>
        <w:adjustRightInd w:val="0"/>
        <w:rPr>
          <w:rFonts w:ascii="Arial" w:hAnsi="Arial" w:cs="Arial"/>
          <w:sz w:val="22"/>
          <w:szCs w:val="22"/>
        </w:rPr>
      </w:pPr>
      <w:r w:rsidRPr="00DB27B1">
        <w:rPr>
          <w:rFonts w:ascii="Arial" w:hAnsi="Arial" w:cs="Arial"/>
          <w:sz w:val="22"/>
          <w:szCs w:val="22"/>
        </w:rPr>
        <w:t xml:space="preserve">Trastornos Quirúrgicos Congénitos y Adquiridos Cardiovasculares y </w:t>
      </w:r>
    </w:p>
    <w:p w14:paraId="3D2DB433" w14:textId="184D9113" w:rsidR="00D50F45" w:rsidRPr="00DB27B1" w:rsidRDefault="00D50F45" w:rsidP="00805818">
      <w:pPr>
        <w:pStyle w:val="Prrafodelista"/>
        <w:numPr>
          <w:ilvl w:val="0"/>
          <w:numId w:val="8"/>
        </w:numPr>
        <w:autoSpaceDE w:val="0"/>
        <w:autoSpaceDN w:val="0"/>
        <w:adjustRightInd w:val="0"/>
        <w:rPr>
          <w:rFonts w:ascii="Arial" w:hAnsi="Arial" w:cs="Arial"/>
          <w:sz w:val="22"/>
          <w:szCs w:val="22"/>
        </w:rPr>
      </w:pPr>
      <w:r w:rsidRPr="00DB27B1">
        <w:rPr>
          <w:rFonts w:ascii="Arial" w:hAnsi="Arial" w:cs="Arial"/>
          <w:sz w:val="22"/>
          <w:szCs w:val="22"/>
        </w:rPr>
        <w:t>Trastornos Quirúrgicos Congénitos y Adquiridos de Columna Vertebral.</w:t>
      </w:r>
    </w:p>
    <w:p w14:paraId="1D66CE83" w14:textId="77777777" w:rsidR="00D50F45" w:rsidRPr="00DB27B1" w:rsidRDefault="00D50F45" w:rsidP="00DB27B1">
      <w:pPr>
        <w:autoSpaceDE w:val="0"/>
        <w:autoSpaceDN w:val="0"/>
        <w:adjustRightInd w:val="0"/>
        <w:ind w:left="360"/>
        <w:rPr>
          <w:rFonts w:ascii="Arial" w:hAnsi="Arial" w:cs="Arial"/>
          <w:sz w:val="22"/>
          <w:szCs w:val="22"/>
        </w:rPr>
      </w:pPr>
      <w:r w:rsidRPr="00DB27B1">
        <w:rPr>
          <w:rFonts w:ascii="Arial" w:hAnsi="Arial" w:cs="Arial"/>
          <w:b/>
          <w:sz w:val="22"/>
          <w:szCs w:val="22"/>
        </w:rPr>
        <w:t>Por acreditar:</w:t>
      </w:r>
    </w:p>
    <w:p w14:paraId="40519D6B" w14:textId="1941939F" w:rsidR="00DB27B1" w:rsidRDefault="00DB27B1" w:rsidP="00805818">
      <w:pPr>
        <w:pStyle w:val="Prrafodelista"/>
        <w:numPr>
          <w:ilvl w:val="0"/>
          <w:numId w:val="9"/>
        </w:numPr>
        <w:autoSpaceDE w:val="0"/>
        <w:autoSpaceDN w:val="0"/>
        <w:adjustRightInd w:val="0"/>
        <w:ind w:left="709" w:hanging="283"/>
        <w:rPr>
          <w:rFonts w:ascii="Arial" w:hAnsi="Arial" w:cs="Arial"/>
          <w:sz w:val="22"/>
          <w:szCs w:val="22"/>
        </w:rPr>
      </w:pPr>
      <w:r>
        <w:rPr>
          <w:rFonts w:ascii="Arial" w:hAnsi="Arial" w:cs="Arial"/>
          <w:sz w:val="22"/>
          <w:szCs w:val="22"/>
        </w:rPr>
        <w:t xml:space="preserve"> Cirugía de Corta estancia.</w:t>
      </w:r>
    </w:p>
    <w:p w14:paraId="10E44B78" w14:textId="77777777" w:rsidR="00DB27B1" w:rsidRDefault="00DB27B1" w:rsidP="00805818">
      <w:pPr>
        <w:pStyle w:val="Prrafodelista"/>
        <w:numPr>
          <w:ilvl w:val="0"/>
          <w:numId w:val="9"/>
        </w:numPr>
        <w:autoSpaceDE w:val="0"/>
        <w:autoSpaceDN w:val="0"/>
        <w:adjustRightInd w:val="0"/>
        <w:ind w:left="851"/>
        <w:rPr>
          <w:rFonts w:ascii="Arial" w:hAnsi="Arial" w:cs="Arial"/>
          <w:sz w:val="22"/>
          <w:szCs w:val="22"/>
        </w:rPr>
      </w:pPr>
      <w:r w:rsidRPr="00DB27B1">
        <w:rPr>
          <w:rFonts w:ascii="Arial" w:hAnsi="Arial" w:cs="Arial"/>
          <w:sz w:val="22"/>
          <w:szCs w:val="22"/>
        </w:rPr>
        <w:t xml:space="preserve">Trastornos Quirúrgicos Congénitos y </w:t>
      </w:r>
      <w:r>
        <w:rPr>
          <w:rFonts w:ascii="Arial" w:hAnsi="Arial" w:cs="Arial"/>
          <w:sz w:val="22"/>
          <w:szCs w:val="22"/>
        </w:rPr>
        <w:t>Adquiridos del Aparato Urinario</w:t>
      </w:r>
    </w:p>
    <w:p w14:paraId="73FA11A6" w14:textId="0BAAAB78" w:rsidR="00D50F45" w:rsidRDefault="00D50F45" w:rsidP="00805818">
      <w:pPr>
        <w:pStyle w:val="Prrafodelista"/>
        <w:numPr>
          <w:ilvl w:val="0"/>
          <w:numId w:val="9"/>
        </w:numPr>
        <w:autoSpaceDE w:val="0"/>
        <w:autoSpaceDN w:val="0"/>
        <w:adjustRightInd w:val="0"/>
        <w:ind w:left="851"/>
        <w:rPr>
          <w:rFonts w:ascii="Arial" w:hAnsi="Arial" w:cs="Arial"/>
          <w:sz w:val="22"/>
          <w:szCs w:val="22"/>
        </w:rPr>
      </w:pPr>
      <w:r w:rsidRPr="00DB27B1">
        <w:rPr>
          <w:rFonts w:ascii="Arial" w:hAnsi="Arial" w:cs="Arial"/>
          <w:sz w:val="22"/>
          <w:szCs w:val="22"/>
        </w:rPr>
        <w:t>Hospital pediátrico</w:t>
      </w:r>
    </w:p>
    <w:p w14:paraId="2D80E154" w14:textId="77777777" w:rsidR="00CD7458" w:rsidRPr="00DB27B1" w:rsidRDefault="00CD7458" w:rsidP="00CD7458">
      <w:pPr>
        <w:pStyle w:val="Prrafodelista"/>
        <w:autoSpaceDE w:val="0"/>
        <w:autoSpaceDN w:val="0"/>
        <w:adjustRightInd w:val="0"/>
        <w:ind w:left="851"/>
        <w:rPr>
          <w:rFonts w:ascii="Arial" w:hAnsi="Arial" w:cs="Arial"/>
          <w:sz w:val="22"/>
          <w:szCs w:val="22"/>
        </w:rPr>
      </w:pPr>
    </w:p>
    <w:p w14:paraId="5B8411B4" w14:textId="3ED4CF7D" w:rsidR="00D50F45" w:rsidRPr="00CD7458" w:rsidRDefault="00D50F45" w:rsidP="00CD7458">
      <w:pPr>
        <w:pStyle w:val="Prrafodelista"/>
        <w:numPr>
          <w:ilvl w:val="0"/>
          <w:numId w:val="22"/>
        </w:numPr>
        <w:ind w:left="1077" w:hanging="357"/>
        <w:contextualSpacing w:val="0"/>
        <w:rPr>
          <w:rFonts w:ascii="Arial" w:hAnsi="Arial" w:cs="Arial"/>
          <w:sz w:val="22"/>
          <w:szCs w:val="22"/>
        </w:rPr>
      </w:pPr>
      <w:r w:rsidRPr="00CD7458">
        <w:rPr>
          <w:rFonts w:ascii="Arial" w:hAnsi="Arial" w:cs="Arial"/>
          <w:b/>
          <w:sz w:val="22"/>
          <w:szCs w:val="22"/>
        </w:rPr>
        <w:t>Objetivos Específicos.</w:t>
      </w:r>
    </w:p>
    <w:p w14:paraId="74A7FEBA" w14:textId="01D130B6" w:rsidR="00D50F45" w:rsidRPr="00DB27B1" w:rsidRDefault="00D50F45" w:rsidP="00805818">
      <w:pPr>
        <w:pStyle w:val="Prrafodelista"/>
        <w:numPr>
          <w:ilvl w:val="0"/>
          <w:numId w:val="11"/>
        </w:numPr>
        <w:autoSpaceDE w:val="0"/>
        <w:autoSpaceDN w:val="0"/>
        <w:adjustRightInd w:val="0"/>
        <w:spacing w:after="0"/>
        <w:rPr>
          <w:rFonts w:ascii="Arial" w:hAnsi="Arial" w:cs="Arial"/>
          <w:sz w:val="22"/>
          <w:szCs w:val="22"/>
        </w:rPr>
      </w:pPr>
      <w:r w:rsidRPr="00DB27B1">
        <w:rPr>
          <w:rFonts w:ascii="Arial" w:hAnsi="Arial" w:cs="Arial"/>
          <w:sz w:val="22"/>
          <w:szCs w:val="22"/>
        </w:rPr>
        <w:t>Gestionar para el fortalecimiento de los procesos de re acreditación y acreditación la ampliación del traspaso inter Institucional del recurso Estatal en gasto de operación</w:t>
      </w:r>
      <w:r w:rsidR="00DB27B1" w:rsidRPr="00DB27B1">
        <w:rPr>
          <w:rFonts w:ascii="Arial" w:hAnsi="Arial" w:cs="Arial"/>
          <w:sz w:val="22"/>
          <w:szCs w:val="22"/>
        </w:rPr>
        <w:t>.</w:t>
      </w:r>
    </w:p>
    <w:p w14:paraId="6BE42BB1" w14:textId="77777777" w:rsidR="00D50F45" w:rsidRPr="00DB27B1" w:rsidRDefault="00D50F45" w:rsidP="00805818">
      <w:pPr>
        <w:pStyle w:val="Prrafodelista"/>
        <w:numPr>
          <w:ilvl w:val="0"/>
          <w:numId w:val="10"/>
        </w:numPr>
        <w:autoSpaceDE w:val="0"/>
        <w:autoSpaceDN w:val="0"/>
        <w:adjustRightInd w:val="0"/>
        <w:spacing w:after="0"/>
        <w:rPr>
          <w:rFonts w:ascii="Arial" w:hAnsi="Arial" w:cs="Arial"/>
          <w:sz w:val="22"/>
          <w:szCs w:val="22"/>
        </w:rPr>
      </w:pPr>
      <w:r w:rsidRPr="00DB27B1">
        <w:rPr>
          <w:rFonts w:ascii="Arial" w:hAnsi="Arial" w:cs="Arial"/>
          <w:sz w:val="22"/>
          <w:szCs w:val="22"/>
        </w:rPr>
        <w:t>Realizar las acciones necesarias para lograr el mantenimiento preventivo y correctivo de las instalaciones del nosocomio así como del equipo médico necesario para el cumplimiento de los estándares solicitados por los procesos propios de re acreditación y acreditación.</w:t>
      </w:r>
    </w:p>
    <w:p w14:paraId="2B6D0489" w14:textId="77777777" w:rsidR="00D50F45" w:rsidRPr="00DB27B1" w:rsidRDefault="00D50F45" w:rsidP="00805818">
      <w:pPr>
        <w:pStyle w:val="Prrafodelista"/>
        <w:numPr>
          <w:ilvl w:val="0"/>
          <w:numId w:val="10"/>
        </w:numPr>
        <w:autoSpaceDE w:val="0"/>
        <w:autoSpaceDN w:val="0"/>
        <w:adjustRightInd w:val="0"/>
        <w:spacing w:after="0"/>
        <w:rPr>
          <w:rFonts w:ascii="Arial" w:hAnsi="Arial" w:cs="Arial"/>
          <w:sz w:val="22"/>
          <w:szCs w:val="22"/>
        </w:rPr>
      </w:pPr>
      <w:r w:rsidRPr="00DB27B1">
        <w:rPr>
          <w:rFonts w:ascii="Arial" w:hAnsi="Arial" w:cs="Arial"/>
          <w:sz w:val="22"/>
          <w:szCs w:val="22"/>
        </w:rPr>
        <w:t>Realizar la compra de los equipos e insumos necesarios para tal proceso.</w:t>
      </w:r>
    </w:p>
    <w:p w14:paraId="1053D084" w14:textId="77777777" w:rsidR="00D50F45" w:rsidRPr="00DB27B1" w:rsidRDefault="00D50F45" w:rsidP="00805818">
      <w:pPr>
        <w:pStyle w:val="Prrafodelista"/>
        <w:numPr>
          <w:ilvl w:val="0"/>
          <w:numId w:val="10"/>
        </w:numPr>
        <w:autoSpaceDE w:val="0"/>
        <w:autoSpaceDN w:val="0"/>
        <w:adjustRightInd w:val="0"/>
        <w:spacing w:after="0"/>
        <w:rPr>
          <w:rFonts w:ascii="Arial" w:hAnsi="Arial" w:cs="Arial"/>
          <w:sz w:val="22"/>
          <w:szCs w:val="22"/>
        </w:rPr>
      </w:pPr>
      <w:r w:rsidRPr="00DB27B1">
        <w:rPr>
          <w:rFonts w:ascii="Arial" w:hAnsi="Arial" w:cs="Arial"/>
          <w:sz w:val="22"/>
          <w:szCs w:val="22"/>
        </w:rPr>
        <w:t>Realizar las capacitaciones y sensibilización necesarias para el personal en temas de seguridad y calidad de la atención médica.</w:t>
      </w:r>
    </w:p>
    <w:p w14:paraId="7A731C22" w14:textId="15C240D6" w:rsidR="00D50F45" w:rsidRPr="00DB27B1" w:rsidRDefault="00D50F45" w:rsidP="00805818">
      <w:pPr>
        <w:pStyle w:val="Prrafodelista"/>
        <w:numPr>
          <w:ilvl w:val="0"/>
          <w:numId w:val="10"/>
        </w:numPr>
        <w:spacing w:after="0"/>
        <w:rPr>
          <w:rFonts w:ascii="Arial" w:hAnsi="Arial" w:cs="Arial"/>
          <w:sz w:val="22"/>
          <w:szCs w:val="22"/>
        </w:rPr>
      </w:pPr>
      <w:r w:rsidRPr="00DB27B1">
        <w:rPr>
          <w:rFonts w:ascii="Arial" w:hAnsi="Arial" w:cs="Arial"/>
          <w:sz w:val="22"/>
          <w:szCs w:val="22"/>
        </w:rPr>
        <w:t>Realizar las evaluaciones periódicas de los criterios a lograr.</w:t>
      </w:r>
    </w:p>
    <w:p w14:paraId="2D0B4FCB" w14:textId="0B692F60" w:rsidR="00D50F45" w:rsidRPr="00DB27B1" w:rsidRDefault="00D50F45" w:rsidP="00805818">
      <w:pPr>
        <w:pStyle w:val="Prrafodelista"/>
        <w:numPr>
          <w:ilvl w:val="0"/>
          <w:numId w:val="10"/>
        </w:numPr>
        <w:spacing w:after="0"/>
        <w:rPr>
          <w:rFonts w:ascii="Arial" w:hAnsi="Arial" w:cs="Arial"/>
          <w:sz w:val="22"/>
          <w:szCs w:val="22"/>
        </w:rPr>
      </w:pPr>
      <w:r w:rsidRPr="00DB27B1">
        <w:rPr>
          <w:rFonts w:ascii="Arial" w:hAnsi="Arial" w:cs="Arial"/>
          <w:sz w:val="22"/>
          <w:szCs w:val="22"/>
        </w:rPr>
        <w:t xml:space="preserve">Participar en la evaluación oficial a realizar por la Dirección General de Calidad y Educación en Salud  </w:t>
      </w:r>
    </w:p>
    <w:p w14:paraId="0E8121D7" w14:textId="77777777" w:rsidR="00D50F45" w:rsidRPr="00DB27B1" w:rsidRDefault="00D50F45" w:rsidP="00DB27B1">
      <w:pPr>
        <w:rPr>
          <w:rFonts w:ascii="Arial" w:hAnsi="Arial" w:cs="Arial"/>
          <w:sz w:val="22"/>
          <w:szCs w:val="22"/>
        </w:rPr>
      </w:pPr>
    </w:p>
    <w:p w14:paraId="6F3F8D07" w14:textId="0A0461D0" w:rsidR="00D50F45" w:rsidRDefault="00D50F45">
      <w:pPr>
        <w:rPr>
          <w:rFonts w:ascii="Arial" w:eastAsia="Times New Roman" w:hAnsi="Arial" w:cs="Arial"/>
          <w:b/>
          <w:sz w:val="21"/>
          <w:szCs w:val="21"/>
        </w:rPr>
      </w:pPr>
      <w:r>
        <w:rPr>
          <w:rFonts w:ascii="Arial" w:eastAsia="Times New Roman" w:hAnsi="Arial" w:cs="Arial"/>
          <w:b/>
          <w:sz w:val="21"/>
          <w:szCs w:val="21"/>
        </w:rPr>
        <w:br w:type="page"/>
      </w:r>
    </w:p>
    <w:p w14:paraId="6A1A00D4" w14:textId="77777777" w:rsidR="00CD7458" w:rsidRDefault="00CD7458" w:rsidP="00CD7458">
      <w:pPr>
        <w:pStyle w:val="Cuadrculamedia21"/>
      </w:pPr>
    </w:p>
    <w:p w14:paraId="26E49153" w14:textId="6EDE8826" w:rsidR="00730A9E" w:rsidRDefault="00730A9E" w:rsidP="00805818">
      <w:pPr>
        <w:pStyle w:val="Ttulo1"/>
        <w:numPr>
          <w:ilvl w:val="0"/>
          <w:numId w:val="17"/>
        </w:numPr>
      </w:pPr>
      <w:bookmarkStart w:id="16" w:name="_Toc23922622"/>
      <w:r w:rsidRPr="000E0399">
        <w:t>Actividades</w:t>
      </w:r>
      <w:bookmarkEnd w:id="16"/>
    </w:p>
    <w:p w14:paraId="522A6A63" w14:textId="77777777" w:rsidR="000E0399" w:rsidRPr="000E0399" w:rsidRDefault="000E0399" w:rsidP="00A0031F"/>
    <w:p w14:paraId="29A7DE7E" w14:textId="2803C069" w:rsidR="00730A9E" w:rsidRDefault="00730A9E" w:rsidP="00805818">
      <w:pPr>
        <w:pStyle w:val="Prrafodelista"/>
        <w:numPr>
          <w:ilvl w:val="0"/>
          <w:numId w:val="6"/>
        </w:numPr>
        <w:autoSpaceDE w:val="0"/>
        <w:autoSpaceDN w:val="0"/>
        <w:adjustRightInd w:val="0"/>
        <w:spacing w:after="0" w:line="360" w:lineRule="auto"/>
        <w:rPr>
          <w:rFonts w:ascii="Arial" w:hAnsi="Arial" w:cs="Arial"/>
          <w:sz w:val="22"/>
          <w:szCs w:val="22"/>
        </w:rPr>
      </w:pPr>
      <w:r w:rsidRPr="00D50F45">
        <w:rPr>
          <w:rFonts w:ascii="Arial" w:hAnsi="Arial" w:cs="Arial"/>
          <w:sz w:val="22"/>
          <w:szCs w:val="22"/>
        </w:rPr>
        <w:t xml:space="preserve">Gestionar para el fortalecimiento de los procesos de re acreditación y acreditación </w:t>
      </w:r>
    </w:p>
    <w:p w14:paraId="280F4A3D" w14:textId="2A9313EF" w:rsidR="00730A9E" w:rsidRDefault="00730A9E" w:rsidP="00805818">
      <w:pPr>
        <w:pStyle w:val="Prrafodelista"/>
        <w:numPr>
          <w:ilvl w:val="0"/>
          <w:numId w:val="6"/>
        </w:numPr>
        <w:autoSpaceDE w:val="0"/>
        <w:autoSpaceDN w:val="0"/>
        <w:adjustRightInd w:val="0"/>
        <w:spacing w:after="0" w:line="360" w:lineRule="auto"/>
        <w:rPr>
          <w:rFonts w:ascii="Arial" w:hAnsi="Arial" w:cs="Arial"/>
          <w:sz w:val="22"/>
          <w:szCs w:val="22"/>
        </w:rPr>
      </w:pPr>
      <w:r w:rsidRPr="00D50F45">
        <w:rPr>
          <w:rFonts w:ascii="Arial" w:hAnsi="Arial" w:cs="Arial"/>
          <w:sz w:val="22"/>
          <w:szCs w:val="22"/>
        </w:rPr>
        <w:t xml:space="preserve">Realizar las acciones necesarias para lograr el mantenimiento preventivo y correctivo de las instalaciones del </w:t>
      </w:r>
      <w:r w:rsidR="00877DDB" w:rsidRPr="00D50F45">
        <w:rPr>
          <w:rFonts w:ascii="Arial" w:hAnsi="Arial" w:cs="Arial"/>
          <w:sz w:val="22"/>
          <w:szCs w:val="22"/>
        </w:rPr>
        <w:t>nosocomio,</w:t>
      </w:r>
      <w:r w:rsidRPr="00D50F45">
        <w:rPr>
          <w:rFonts w:ascii="Arial" w:hAnsi="Arial" w:cs="Arial"/>
          <w:sz w:val="22"/>
          <w:szCs w:val="22"/>
        </w:rPr>
        <w:t xml:space="preserve"> así como del equipo médico necesario para el cumplimiento de los estándares solicitados por los procesos propios de re acreditación y acreditación.</w:t>
      </w:r>
    </w:p>
    <w:p w14:paraId="48356037" w14:textId="17D863CF" w:rsidR="00CD7458" w:rsidRDefault="00CD7458"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 xml:space="preserve">Compra </w:t>
      </w:r>
      <w:r w:rsidR="00AE04BA">
        <w:rPr>
          <w:rFonts w:ascii="Arial" w:hAnsi="Arial" w:cs="Arial"/>
          <w:sz w:val="22"/>
          <w:szCs w:val="22"/>
        </w:rPr>
        <w:t xml:space="preserve">y adecuación de área de tomógrafo </w:t>
      </w:r>
      <w:r>
        <w:rPr>
          <w:rFonts w:ascii="Arial" w:hAnsi="Arial" w:cs="Arial"/>
          <w:sz w:val="22"/>
          <w:szCs w:val="22"/>
        </w:rPr>
        <w:t>de 128 cortes.</w:t>
      </w:r>
    </w:p>
    <w:p w14:paraId="6379C88D" w14:textId="57D750D0" w:rsidR="00AE04BA" w:rsidRDefault="00AE04BA"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Sustitución de equipo de fluoroscopía.</w:t>
      </w:r>
    </w:p>
    <w:p w14:paraId="7A441626" w14:textId="690E4C11" w:rsidR="00AE04BA" w:rsidRDefault="00AE04BA"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Sustitución de equipos de Rx.</w:t>
      </w:r>
    </w:p>
    <w:p w14:paraId="6D9FBE0E" w14:textId="5749E079" w:rsidR="00730A9E" w:rsidRDefault="00730A9E"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Compra de instrumental y equipo requeridos tanto para cirugía como para otras áreas hospitalarias.</w:t>
      </w:r>
    </w:p>
    <w:p w14:paraId="244B0C42" w14:textId="77777777" w:rsidR="00730A9E" w:rsidRDefault="00730A9E"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La habilitación del área de Inhaloterapia, que cumpla con normatividad.</w:t>
      </w:r>
    </w:p>
    <w:p w14:paraId="6E220C7A" w14:textId="77777777" w:rsidR="00730A9E" w:rsidRDefault="00730A9E"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Rehabilitación del área de cirugía de Corta Estancia, para que cumpla con los estándares requeridos.</w:t>
      </w:r>
    </w:p>
    <w:p w14:paraId="2B458F9F" w14:textId="77777777" w:rsidR="00730A9E" w:rsidRDefault="00730A9E"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Cambio o reparación del mobiliario de Consulta externa.</w:t>
      </w:r>
    </w:p>
    <w:p w14:paraId="26A37E6F" w14:textId="77777777" w:rsidR="00730A9E" w:rsidRDefault="00730A9E"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Mantenimiento preventivo correctivo del área quirúrgica.</w:t>
      </w:r>
    </w:p>
    <w:p w14:paraId="69364096" w14:textId="77777777" w:rsidR="00730A9E" w:rsidRPr="00D50F45" w:rsidRDefault="00730A9E"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Mantenimiento correctivo y preventivo del área de Hospitalización</w:t>
      </w:r>
    </w:p>
    <w:p w14:paraId="6158B9A5" w14:textId="17CA425D" w:rsidR="00730A9E" w:rsidRDefault="00730A9E" w:rsidP="00805818">
      <w:pPr>
        <w:pStyle w:val="Prrafodelista"/>
        <w:numPr>
          <w:ilvl w:val="0"/>
          <w:numId w:val="6"/>
        </w:numPr>
        <w:autoSpaceDE w:val="0"/>
        <w:autoSpaceDN w:val="0"/>
        <w:adjustRightInd w:val="0"/>
        <w:spacing w:after="0" w:line="360" w:lineRule="auto"/>
        <w:rPr>
          <w:rFonts w:ascii="Arial" w:hAnsi="Arial" w:cs="Arial"/>
          <w:sz w:val="22"/>
          <w:szCs w:val="22"/>
        </w:rPr>
      </w:pPr>
      <w:r w:rsidRPr="00D50F45">
        <w:rPr>
          <w:rFonts w:ascii="Arial" w:hAnsi="Arial" w:cs="Arial"/>
          <w:sz w:val="22"/>
          <w:szCs w:val="22"/>
        </w:rPr>
        <w:t>Realizar la compra de los equipos e insumos necesarios para tal proceso.</w:t>
      </w:r>
    </w:p>
    <w:p w14:paraId="4560B7A3" w14:textId="3320A26D" w:rsidR="00A0031F" w:rsidRDefault="00A0031F"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Actualizar y rehabilitar señalización.</w:t>
      </w:r>
    </w:p>
    <w:p w14:paraId="06040039" w14:textId="3804BAEC" w:rsidR="00360865" w:rsidRPr="00D50F45" w:rsidRDefault="00360865"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Llevar a cabo las actividades necesarias para tener un Hospital Seguro</w:t>
      </w:r>
    </w:p>
    <w:p w14:paraId="23D6D226" w14:textId="1DDCDAE5" w:rsidR="00730A9E" w:rsidRDefault="00730A9E" w:rsidP="00805818">
      <w:pPr>
        <w:pStyle w:val="Prrafodelista"/>
        <w:numPr>
          <w:ilvl w:val="0"/>
          <w:numId w:val="6"/>
        </w:numPr>
        <w:autoSpaceDE w:val="0"/>
        <w:autoSpaceDN w:val="0"/>
        <w:adjustRightInd w:val="0"/>
        <w:spacing w:after="0" w:line="360" w:lineRule="auto"/>
        <w:rPr>
          <w:rFonts w:ascii="Arial" w:hAnsi="Arial" w:cs="Arial"/>
          <w:sz w:val="22"/>
          <w:szCs w:val="22"/>
        </w:rPr>
      </w:pPr>
      <w:r w:rsidRPr="00D50F45">
        <w:rPr>
          <w:rFonts w:ascii="Arial" w:hAnsi="Arial" w:cs="Arial"/>
          <w:sz w:val="22"/>
          <w:szCs w:val="22"/>
        </w:rPr>
        <w:t>Realizar las capacitaciones y sensibilización necesarias para el personal en temas de seguridad y calidad de la atención médica.</w:t>
      </w:r>
    </w:p>
    <w:p w14:paraId="3CC65444" w14:textId="06461A7D" w:rsidR="00360865" w:rsidRDefault="00360865"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Que todo el personal reciba las capacitaciones necesarias tanto para su actividad diaria como para fines de acreditación.</w:t>
      </w:r>
    </w:p>
    <w:p w14:paraId="0348C22B" w14:textId="4B21A7A6" w:rsidR="00730A9E" w:rsidRDefault="00730A9E" w:rsidP="00805818">
      <w:pPr>
        <w:pStyle w:val="Prrafodelista"/>
        <w:numPr>
          <w:ilvl w:val="0"/>
          <w:numId w:val="6"/>
        </w:numPr>
        <w:autoSpaceDE w:val="0"/>
        <w:autoSpaceDN w:val="0"/>
        <w:adjustRightInd w:val="0"/>
        <w:spacing w:after="0" w:line="360" w:lineRule="auto"/>
        <w:ind w:hanging="436"/>
        <w:rPr>
          <w:rFonts w:ascii="Arial" w:hAnsi="Arial" w:cs="Arial"/>
          <w:sz w:val="22"/>
          <w:szCs w:val="22"/>
        </w:rPr>
      </w:pPr>
      <w:r w:rsidRPr="00313899">
        <w:rPr>
          <w:rFonts w:ascii="Arial" w:hAnsi="Arial" w:cs="Arial"/>
          <w:sz w:val="22"/>
          <w:szCs w:val="22"/>
        </w:rPr>
        <w:t>Realizar las evaluaciones periódicas de los criterios a lograr.</w:t>
      </w:r>
    </w:p>
    <w:p w14:paraId="3DD000FB" w14:textId="77777777" w:rsidR="00877DDB" w:rsidRDefault="00877DDB"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Realización de la actualización de documentos normativos por las diferentes áreas.</w:t>
      </w:r>
    </w:p>
    <w:p w14:paraId="6FC27778" w14:textId="77777777" w:rsidR="00877DDB" w:rsidRPr="00D50F45" w:rsidRDefault="00877DDB" w:rsidP="00805818">
      <w:pPr>
        <w:pStyle w:val="Prrafodelista"/>
        <w:numPr>
          <w:ilvl w:val="0"/>
          <w:numId w:val="6"/>
        </w:numPr>
        <w:autoSpaceDE w:val="0"/>
        <w:autoSpaceDN w:val="0"/>
        <w:adjustRightInd w:val="0"/>
        <w:spacing w:after="0" w:line="360" w:lineRule="auto"/>
        <w:rPr>
          <w:rFonts w:ascii="Arial" w:hAnsi="Arial" w:cs="Arial"/>
          <w:sz w:val="22"/>
          <w:szCs w:val="22"/>
        </w:rPr>
      </w:pPr>
      <w:r>
        <w:rPr>
          <w:rFonts w:ascii="Arial" w:hAnsi="Arial" w:cs="Arial"/>
          <w:sz w:val="22"/>
          <w:szCs w:val="22"/>
        </w:rPr>
        <w:t>Realización de cursos de capacitación a todo el personal de acuerdo a requerimientos y necesidades de los diferentes servicios.</w:t>
      </w:r>
    </w:p>
    <w:p w14:paraId="65292F85" w14:textId="2ECD53F3" w:rsidR="00730A9E" w:rsidRPr="00AE04BA" w:rsidRDefault="00730A9E" w:rsidP="00F51B75">
      <w:pPr>
        <w:pStyle w:val="Prrafodelista"/>
        <w:numPr>
          <w:ilvl w:val="0"/>
          <w:numId w:val="6"/>
        </w:numPr>
        <w:autoSpaceDE w:val="0"/>
        <w:autoSpaceDN w:val="0"/>
        <w:adjustRightInd w:val="0"/>
        <w:spacing w:after="0" w:line="360" w:lineRule="auto"/>
        <w:rPr>
          <w:rFonts w:ascii="Arial" w:eastAsia="Times New Roman" w:hAnsi="Arial" w:cs="Arial"/>
          <w:b/>
          <w:sz w:val="21"/>
          <w:szCs w:val="21"/>
        </w:rPr>
      </w:pPr>
      <w:r w:rsidRPr="00AE04BA">
        <w:rPr>
          <w:rFonts w:ascii="Arial" w:hAnsi="Arial" w:cs="Arial"/>
          <w:sz w:val="22"/>
          <w:szCs w:val="22"/>
        </w:rPr>
        <w:t>Participar en la evaluación oficial a realizar por la Dirección General de Calidad y Educación en Salud programada durante la segunda semana del mes de octubre de 2019.</w:t>
      </w:r>
      <w:r w:rsidR="00AE04BA" w:rsidRPr="00AE04BA">
        <w:rPr>
          <w:rFonts w:ascii="Arial" w:hAnsi="Arial" w:cs="Arial"/>
          <w:sz w:val="22"/>
          <w:szCs w:val="22"/>
        </w:rPr>
        <w:t xml:space="preserve"> </w:t>
      </w:r>
      <w:r w:rsidRPr="00AE04BA">
        <w:rPr>
          <w:rFonts w:ascii="Arial" w:eastAsia="Times New Roman" w:hAnsi="Arial" w:cs="Arial"/>
          <w:b/>
          <w:sz w:val="21"/>
          <w:szCs w:val="21"/>
        </w:rPr>
        <w:br w:type="page"/>
      </w:r>
    </w:p>
    <w:p w14:paraId="36A4026C" w14:textId="77777777" w:rsidR="00730A9E" w:rsidRDefault="00730A9E">
      <w:pPr>
        <w:rPr>
          <w:rFonts w:ascii="Arial" w:eastAsia="Times New Roman" w:hAnsi="Arial" w:cs="Arial"/>
          <w:b/>
          <w:sz w:val="21"/>
          <w:szCs w:val="21"/>
        </w:rPr>
      </w:pPr>
    </w:p>
    <w:p w14:paraId="4F1652E7" w14:textId="77777777" w:rsidR="00577FC4" w:rsidRDefault="00577FC4" w:rsidP="00577FC4">
      <w:pPr>
        <w:shd w:val="clear" w:color="auto" w:fill="FFFFFF"/>
        <w:spacing w:after="0" w:line="240" w:lineRule="auto"/>
        <w:rPr>
          <w:rFonts w:ascii="Arial" w:eastAsia="Times New Roman" w:hAnsi="Arial" w:cs="Arial"/>
          <w:b/>
          <w:sz w:val="21"/>
          <w:szCs w:val="21"/>
        </w:rPr>
      </w:pPr>
    </w:p>
    <w:p w14:paraId="3610D12E" w14:textId="2C349B12" w:rsidR="00577FC4" w:rsidRDefault="00577FC4" w:rsidP="002A7C0E">
      <w:pPr>
        <w:pStyle w:val="Ttulo1"/>
        <w:numPr>
          <w:ilvl w:val="0"/>
          <w:numId w:val="17"/>
        </w:numPr>
      </w:pPr>
      <w:bookmarkStart w:id="17" w:name="_Toc23922623"/>
      <w:r>
        <w:t>Recursos requeridos para solventar las estrategias (financieros, humanos y materiales)</w:t>
      </w:r>
      <w:bookmarkEnd w:id="17"/>
    </w:p>
    <w:p w14:paraId="13BEF8D6" w14:textId="77777777" w:rsidR="00DB27B1" w:rsidRPr="00DB27B1" w:rsidRDefault="00DB27B1" w:rsidP="00DB27B1">
      <w:pPr>
        <w:pStyle w:val="Prrafodelista"/>
      </w:pPr>
    </w:p>
    <w:p w14:paraId="54FEECCD" w14:textId="73078A85" w:rsidR="00DB27B1" w:rsidRPr="00DB27B1" w:rsidRDefault="00DB27B1" w:rsidP="00DB27B1">
      <w:pPr>
        <w:contextualSpacing/>
        <w:jc w:val="left"/>
        <w:rPr>
          <w:rFonts w:ascii="Arial" w:hAnsi="Arial" w:cs="Arial"/>
          <w:sz w:val="22"/>
          <w:szCs w:val="22"/>
          <w:lang w:eastAsia="es-MX"/>
        </w:rPr>
      </w:pPr>
      <w:r w:rsidRPr="00DB27B1">
        <w:rPr>
          <w:rFonts w:ascii="Arial" w:hAnsi="Arial" w:cs="Arial"/>
          <w:sz w:val="22"/>
          <w:szCs w:val="22"/>
          <w:lang w:eastAsia="es-MX"/>
        </w:rPr>
        <w:t>Á</w:t>
      </w:r>
      <w:r w:rsidR="00313899" w:rsidRPr="00313899">
        <w:rPr>
          <w:rFonts w:ascii="Arial" w:hAnsi="Arial" w:cs="Arial"/>
          <w:sz w:val="22"/>
          <w:szCs w:val="22"/>
          <w:lang w:eastAsia="es-MX"/>
        </w:rPr>
        <w:t>reas propuestas para su fortalecimiento</w:t>
      </w:r>
      <w:r w:rsidRPr="00DB27B1">
        <w:rPr>
          <w:rFonts w:ascii="Arial" w:hAnsi="Arial" w:cs="Arial"/>
          <w:sz w:val="22"/>
          <w:szCs w:val="22"/>
          <w:lang w:eastAsia="es-MX"/>
        </w:rPr>
        <w:t xml:space="preserve"> </w:t>
      </w:r>
      <w:r w:rsidR="00313899" w:rsidRPr="00313899">
        <w:rPr>
          <w:rFonts w:ascii="Arial" w:hAnsi="Arial" w:cs="Arial"/>
          <w:sz w:val="22"/>
          <w:szCs w:val="22"/>
          <w:lang w:eastAsia="es-MX"/>
        </w:rPr>
        <w:t>con planes de contingencia</w:t>
      </w:r>
    </w:p>
    <w:p w14:paraId="52CF5D72" w14:textId="77777777" w:rsidR="00DB27B1" w:rsidRPr="00DB27B1" w:rsidRDefault="00DB27B1" w:rsidP="00DB27B1">
      <w:pPr>
        <w:jc w:val="center"/>
        <w:rPr>
          <w:rFonts w:ascii="Arial" w:hAnsi="Arial" w:cs="Arial"/>
          <w:b/>
          <w:color w:val="000000"/>
          <w:sz w:val="22"/>
          <w:szCs w:val="22"/>
          <w:u w:val="single"/>
          <w:lang w:eastAsia="es-MX"/>
        </w:rPr>
      </w:pPr>
    </w:p>
    <w:p w14:paraId="7840CA9B" w14:textId="77777777" w:rsidR="00DB27B1" w:rsidRPr="00DB27B1" w:rsidRDefault="00DB27B1" w:rsidP="00DB27B1">
      <w:pPr>
        <w:jc w:val="center"/>
        <w:rPr>
          <w:rFonts w:ascii="Arial" w:hAnsi="Arial" w:cs="Arial"/>
          <w:b/>
          <w:color w:val="000000"/>
          <w:sz w:val="22"/>
          <w:szCs w:val="22"/>
          <w:u w:val="single"/>
          <w:lang w:eastAsia="es-MX"/>
        </w:rPr>
      </w:pPr>
      <w:r w:rsidRPr="00DB27B1">
        <w:rPr>
          <w:rFonts w:ascii="Arial" w:hAnsi="Arial" w:cs="Arial"/>
          <w:b/>
          <w:color w:val="000000"/>
          <w:sz w:val="22"/>
          <w:szCs w:val="22"/>
          <w:u w:val="single"/>
          <w:lang w:eastAsia="es-MX"/>
        </w:rPr>
        <w:t>MANTENIMIENTO Y SERVICIOS GENERALES</w:t>
      </w:r>
    </w:p>
    <w:p w14:paraId="68A9A799" w14:textId="77777777" w:rsidR="00DB27B1" w:rsidRPr="00DB27B1" w:rsidRDefault="00DB27B1" w:rsidP="00313899">
      <w:pPr>
        <w:rPr>
          <w:rFonts w:ascii="Arial" w:eastAsia="Arial Unicode MS" w:hAnsi="Arial" w:cs="Arial"/>
          <w:bCs/>
          <w:sz w:val="22"/>
          <w:szCs w:val="22"/>
          <w:lang w:eastAsia="es-MX"/>
        </w:rPr>
      </w:pPr>
      <w:r w:rsidRPr="00DB27B1">
        <w:rPr>
          <w:rFonts w:ascii="Arial" w:eastAsia="Arial Unicode MS" w:hAnsi="Arial" w:cs="Arial"/>
          <w:color w:val="000000"/>
          <w:sz w:val="22"/>
          <w:szCs w:val="22"/>
          <w:lang w:eastAsia="es-MX"/>
        </w:rPr>
        <w:t>Dada la falta de asignación de recursos en el rubro de mantenimiento y conservación de la infraestructura existente, la constante es la realización de los mantenimientos correctivos una vez que el equipo está a punto de fallar o en su defecto ya se encuentra fallando, lo que en e</w:t>
      </w:r>
      <w:r w:rsidRPr="00DB27B1">
        <w:rPr>
          <w:rFonts w:ascii="Arial" w:eastAsia="Arial Unicode MS" w:hAnsi="Arial" w:cs="Arial"/>
          <w:bCs/>
          <w:sz w:val="22"/>
          <w:szCs w:val="22"/>
          <w:lang w:eastAsia="es-MX"/>
        </w:rPr>
        <w:t>l ámbito hospitalario no puede ocurrir, además se posee un sinfín de infraestructura que requiere de mantenimiento continuo debido a que opera las 24 horas del día, los 365 días del año; así mismo se suministra de servicios básicos a cada una de las áreas hospitalarias, los cuales no pueden ser interrumpidos de ninguna manera.</w:t>
      </w:r>
    </w:p>
    <w:p w14:paraId="4F8F8C32" w14:textId="77777777" w:rsidR="00DB27B1" w:rsidRPr="00DB27B1" w:rsidRDefault="00DB27B1" w:rsidP="00DB27B1">
      <w:pPr>
        <w:rPr>
          <w:rFonts w:ascii="Arial" w:eastAsia="Arial Unicode MS" w:hAnsi="Arial" w:cs="Arial"/>
          <w:bCs/>
          <w:sz w:val="22"/>
          <w:szCs w:val="22"/>
          <w:lang w:eastAsia="es-MX"/>
        </w:rPr>
      </w:pPr>
      <w:r w:rsidRPr="00DB27B1">
        <w:rPr>
          <w:rFonts w:ascii="Arial" w:eastAsia="Arial Unicode MS" w:hAnsi="Arial" w:cs="Arial"/>
          <w:bCs/>
          <w:sz w:val="22"/>
          <w:szCs w:val="22"/>
          <w:lang w:eastAsia="es-MX"/>
        </w:rPr>
        <w:t>Por tal motivo los equipos electromecánicos, instalaciones eléctricas, instalaciones hidrosanitarias, subestación, planta de emergencia, tanque termo, compresor grado médico, instalaciones de gases medicinales, equipos de aire acondicionado, refrigeradores, puertas, ventanas, plafones, pisos, lozas, limpieza, áreas verdes y transportes; deben de mantenerse en condiciones de operación para garantizar el suministro de los requerimientos a cada uno de los servicios hospitalarios, toda vez que el corte o falla en el suministro de estos servicios impacta directamente en la atención de los pacientes, poniendo en riesgo la vida de cada uno de ellos.</w:t>
      </w:r>
    </w:p>
    <w:p w14:paraId="51023E6B" w14:textId="77777777" w:rsidR="00DB27B1" w:rsidRPr="00DB27B1" w:rsidRDefault="00DB27B1" w:rsidP="00313899">
      <w:pPr>
        <w:rPr>
          <w:rFonts w:ascii="Arial" w:eastAsia="Arial Unicode MS" w:hAnsi="Arial" w:cs="Arial"/>
          <w:bCs/>
          <w:sz w:val="22"/>
          <w:szCs w:val="22"/>
          <w:lang w:eastAsia="es-MX"/>
        </w:rPr>
      </w:pPr>
      <w:r w:rsidRPr="00DB27B1">
        <w:rPr>
          <w:rFonts w:ascii="Arial" w:eastAsia="Arial Unicode MS" w:hAnsi="Arial" w:cs="Arial"/>
          <w:bCs/>
          <w:sz w:val="22"/>
          <w:szCs w:val="22"/>
          <w:lang w:eastAsia="es-MX"/>
        </w:rPr>
        <w:t>El universo de atención engloba todos y cada uno de los servicios hospitalarios, edificio en general, áreas verdes.</w:t>
      </w:r>
    </w:p>
    <w:p w14:paraId="5E216A0F" w14:textId="77777777" w:rsidR="00DB27B1" w:rsidRPr="00DB27B1" w:rsidRDefault="00DB27B1" w:rsidP="00DB27B1">
      <w:pPr>
        <w:jc w:val="left"/>
        <w:rPr>
          <w:rFonts w:ascii="Arial" w:eastAsia="Arial Unicode MS" w:hAnsi="Arial" w:cs="Arial"/>
          <w:b/>
          <w:bCs/>
          <w:sz w:val="22"/>
          <w:szCs w:val="22"/>
          <w:lang w:eastAsia="es-MX"/>
        </w:rPr>
      </w:pPr>
      <w:r w:rsidRPr="00DB27B1">
        <w:rPr>
          <w:rFonts w:ascii="Arial" w:eastAsia="Arial Unicode MS" w:hAnsi="Arial" w:cs="Arial"/>
          <w:b/>
          <w:bCs/>
          <w:sz w:val="22"/>
          <w:szCs w:val="22"/>
          <w:lang w:eastAsia="es-MX"/>
        </w:rPr>
        <w:t>Recurso Humano:</w:t>
      </w:r>
    </w:p>
    <w:p w14:paraId="42EE9D76" w14:textId="77777777" w:rsidR="00DB27B1" w:rsidRPr="00DB27B1" w:rsidRDefault="00DB27B1" w:rsidP="00313899">
      <w:pPr>
        <w:rPr>
          <w:rFonts w:ascii="Arial" w:eastAsia="Arial Unicode MS" w:hAnsi="Arial" w:cs="Arial"/>
          <w:bCs/>
          <w:sz w:val="22"/>
          <w:szCs w:val="22"/>
          <w:lang w:eastAsia="es-MX"/>
        </w:rPr>
      </w:pPr>
      <w:r w:rsidRPr="00DB27B1">
        <w:rPr>
          <w:rFonts w:ascii="Arial" w:eastAsia="Arial Unicode MS" w:hAnsi="Arial" w:cs="Arial"/>
          <w:bCs/>
          <w:sz w:val="22"/>
          <w:szCs w:val="22"/>
          <w:lang w:eastAsia="es-MX"/>
        </w:rPr>
        <w:t>Para brindar el mantenimiento a toda la infraestructura Hospitalaria el Departamento de Mantenimiento y Servicios Generales cuenta con la siguiente plantilla de trabajadores comisionados por los Servicios de Salud de Oaxaca, Gobierno del Estado, Empresa Subrogada de Limpieza y Honorarios.</w:t>
      </w:r>
    </w:p>
    <w:p w14:paraId="571B93CE" w14:textId="77777777" w:rsidR="00DB27B1" w:rsidRPr="00DB27B1" w:rsidRDefault="00DB27B1" w:rsidP="00313899">
      <w:pPr>
        <w:rPr>
          <w:rFonts w:ascii="Arial" w:eastAsia="Arial Unicode MS" w:hAnsi="Arial" w:cs="Arial"/>
          <w:bCs/>
          <w:sz w:val="22"/>
          <w:szCs w:val="22"/>
          <w:lang w:eastAsia="es-MX"/>
        </w:rPr>
      </w:pPr>
      <w:r w:rsidRPr="00DB27B1">
        <w:rPr>
          <w:rFonts w:ascii="Arial" w:eastAsia="Arial Unicode MS" w:hAnsi="Arial" w:cs="Arial"/>
          <w:bCs/>
          <w:sz w:val="22"/>
          <w:szCs w:val="22"/>
          <w:lang w:eastAsia="es-MX"/>
        </w:rPr>
        <w:t>Se cuenta con una plantilla de 13 Técnicos en Mantenimiento, 7 oficiales de Transportes y 34 intendentes.</w:t>
      </w:r>
    </w:p>
    <w:p w14:paraId="06EA3F14" w14:textId="72D27DCE" w:rsidR="00DB27B1" w:rsidRDefault="002A5BF3" w:rsidP="00DB27B1">
      <w:pPr>
        <w:spacing w:after="0"/>
        <w:ind w:left="720"/>
        <w:contextualSpacing/>
        <w:rPr>
          <w:rFonts w:ascii="Arial" w:eastAsia="Arial Unicode MS" w:hAnsi="Arial" w:cs="Arial"/>
          <w:bCs/>
          <w:sz w:val="22"/>
          <w:szCs w:val="22"/>
          <w:lang w:eastAsia="es-MX"/>
        </w:rPr>
      </w:pPr>
      <w:r w:rsidRPr="002A5BF3">
        <w:rPr>
          <w:rFonts w:ascii="Arial" w:eastAsia="Arial Unicode MS" w:hAnsi="Arial" w:cs="Arial"/>
          <w:b/>
          <w:bCs/>
          <w:sz w:val="22"/>
          <w:szCs w:val="22"/>
          <w:lang w:eastAsia="es-MX"/>
        </w:rPr>
        <w:t>Actividades que se realizan</w:t>
      </w:r>
      <w:r>
        <w:rPr>
          <w:rFonts w:ascii="Arial" w:eastAsia="Arial Unicode MS" w:hAnsi="Arial" w:cs="Arial"/>
          <w:bCs/>
          <w:sz w:val="22"/>
          <w:szCs w:val="22"/>
          <w:lang w:eastAsia="es-MX"/>
        </w:rPr>
        <w:t>:</w:t>
      </w:r>
    </w:p>
    <w:p w14:paraId="103131F0" w14:textId="0AB9A188" w:rsidR="002A5BF3" w:rsidRDefault="002A5BF3" w:rsidP="00DB27B1">
      <w:pPr>
        <w:spacing w:after="0"/>
        <w:ind w:left="720"/>
        <w:contextualSpacing/>
        <w:rPr>
          <w:rFonts w:ascii="Arial" w:eastAsia="Arial Unicode MS" w:hAnsi="Arial" w:cs="Arial"/>
          <w:bCs/>
          <w:sz w:val="22"/>
          <w:szCs w:val="22"/>
          <w:lang w:eastAsia="es-MX"/>
        </w:rPr>
      </w:pPr>
    </w:p>
    <w:p w14:paraId="7304EFA3" w14:textId="07996962" w:rsidR="002A5BF3" w:rsidRDefault="002A5BF3" w:rsidP="00805818">
      <w:pPr>
        <w:pStyle w:val="Prrafodelista"/>
        <w:numPr>
          <w:ilvl w:val="0"/>
          <w:numId w:val="13"/>
        </w:numPr>
        <w:spacing w:after="0"/>
        <w:rPr>
          <w:rFonts w:ascii="Arial" w:eastAsia="Arial Unicode MS" w:hAnsi="Arial" w:cs="Arial"/>
          <w:bCs/>
          <w:sz w:val="22"/>
          <w:szCs w:val="22"/>
        </w:rPr>
      </w:pPr>
      <w:r w:rsidRPr="002A5BF3">
        <w:rPr>
          <w:rFonts w:ascii="Arial" w:eastAsia="Arial Unicode MS" w:hAnsi="Arial" w:cs="Arial"/>
          <w:bCs/>
          <w:sz w:val="22"/>
          <w:szCs w:val="22"/>
        </w:rPr>
        <w:t>Elaborar procesos de mantenimiento preventivo programado, de las instalaciones, equipo electromecánico, infraestru</w:t>
      </w:r>
      <w:r w:rsidR="00360865">
        <w:rPr>
          <w:rFonts w:ascii="Arial" w:eastAsia="Arial Unicode MS" w:hAnsi="Arial" w:cs="Arial"/>
          <w:bCs/>
          <w:sz w:val="22"/>
          <w:szCs w:val="22"/>
        </w:rPr>
        <w:t>ctura y mobiliario del hospital.</w:t>
      </w:r>
    </w:p>
    <w:p w14:paraId="236C99D6" w14:textId="77777777" w:rsidR="00AE04BA" w:rsidRPr="002A5BF3" w:rsidRDefault="00AE04BA" w:rsidP="00AE04BA">
      <w:pPr>
        <w:pStyle w:val="Prrafodelista"/>
        <w:spacing w:after="0"/>
        <w:rPr>
          <w:rFonts w:ascii="Arial" w:eastAsia="Arial Unicode MS" w:hAnsi="Arial" w:cs="Arial"/>
          <w:bCs/>
          <w:sz w:val="22"/>
          <w:szCs w:val="22"/>
        </w:rPr>
      </w:pPr>
    </w:p>
    <w:p w14:paraId="1F6A42AB" w14:textId="77777777" w:rsidR="002A5BF3" w:rsidRPr="002A5BF3" w:rsidRDefault="002A5BF3" w:rsidP="00805818">
      <w:pPr>
        <w:pStyle w:val="Prrafodelista"/>
        <w:numPr>
          <w:ilvl w:val="0"/>
          <w:numId w:val="13"/>
        </w:numPr>
        <w:spacing w:after="0"/>
        <w:rPr>
          <w:rFonts w:ascii="Arial" w:eastAsia="Arial Unicode MS" w:hAnsi="Arial" w:cs="Arial"/>
          <w:bCs/>
          <w:sz w:val="22"/>
          <w:szCs w:val="22"/>
        </w:rPr>
      </w:pPr>
      <w:r w:rsidRPr="002A5BF3">
        <w:rPr>
          <w:rFonts w:ascii="Arial" w:eastAsia="Arial Unicode MS" w:hAnsi="Arial" w:cs="Arial"/>
          <w:bCs/>
          <w:sz w:val="22"/>
          <w:szCs w:val="22"/>
        </w:rPr>
        <w:t>Sistematizar el mantenimiento en óptimas condiciones de asepsia y de aseo las diferentes áreas del hospital; así como de eliminación de plagas y fauna nociva;</w:t>
      </w:r>
    </w:p>
    <w:p w14:paraId="4A8C56BD" w14:textId="77777777" w:rsidR="002A5BF3" w:rsidRPr="002A5BF3" w:rsidRDefault="002A5BF3" w:rsidP="00805818">
      <w:pPr>
        <w:pStyle w:val="Prrafodelista"/>
        <w:numPr>
          <w:ilvl w:val="0"/>
          <w:numId w:val="13"/>
        </w:numPr>
        <w:spacing w:after="0"/>
        <w:rPr>
          <w:rFonts w:ascii="Arial" w:eastAsia="Arial Unicode MS" w:hAnsi="Arial" w:cs="Arial"/>
          <w:bCs/>
          <w:sz w:val="22"/>
          <w:szCs w:val="22"/>
        </w:rPr>
      </w:pPr>
      <w:r w:rsidRPr="002A5BF3">
        <w:rPr>
          <w:rFonts w:ascii="Arial" w:eastAsia="Arial Unicode MS" w:hAnsi="Arial" w:cs="Arial"/>
          <w:bCs/>
          <w:sz w:val="22"/>
          <w:szCs w:val="22"/>
        </w:rPr>
        <w:t>Proporcionar los servicios de transportación terrestre, lavado y control de ropa hospitalaria, necesarios para la correcta operación de los servicios;</w:t>
      </w:r>
    </w:p>
    <w:p w14:paraId="62FCE5A9" w14:textId="29BFAE96" w:rsidR="002A5BF3" w:rsidRPr="00877DDB" w:rsidRDefault="002A5BF3" w:rsidP="00805818">
      <w:pPr>
        <w:pStyle w:val="Prrafodelista"/>
        <w:numPr>
          <w:ilvl w:val="0"/>
          <w:numId w:val="13"/>
        </w:numPr>
        <w:spacing w:after="0"/>
        <w:rPr>
          <w:rFonts w:ascii="Arial" w:eastAsia="Arial Unicode MS" w:hAnsi="Arial" w:cs="Arial"/>
          <w:bCs/>
          <w:sz w:val="22"/>
          <w:szCs w:val="22"/>
        </w:rPr>
      </w:pPr>
      <w:r w:rsidRPr="002A5BF3">
        <w:rPr>
          <w:rFonts w:ascii="Arial" w:eastAsia="Arial Unicode MS" w:hAnsi="Arial" w:cs="Arial"/>
          <w:bCs/>
          <w:sz w:val="22"/>
          <w:szCs w:val="22"/>
        </w:rPr>
        <w:t>Programar, coordinar y supervisar los servicios de transportación terrestre solicitados por las diversas áreas;</w:t>
      </w:r>
    </w:p>
    <w:p w14:paraId="1B038054" w14:textId="77777777" w:rsidR="002A5BF3" w:rsidRPr="002A5BF3" w:rsidRDefault="002A5BF3" w:rsidP="00805818">
      <w:pPr>
        <w:pStyle w:val="Prrafodelista"/>
        <w:numPr>
          <w:ilvl w:val="0"/>
          <w:numId w:val="13"/>
        </w:numPr>
        <w:spacing w:after="0"/>
        <w:rPr>
          <w:rFonts w:ascii="Arial" w:eastAsia="Arial Unicode MS" w:hAnsi="Arial" w:cs="Arial"/>
          <w:bCs/>
          <w:sz w:val="22"/>
          <w:szCs w:val="22"/>
        </w:rPr>
      </w:pPr>
      <w:r w:rsidRPr="002A5BF3">
        <w:rPr>
          <w:rFonts w:ascii="Arial" w:eastAsia="Arial Unicode MS" w:hAnsi="Arial" w:cs="Arial"/>
          <w:bCs/>
          <w:sz w:val="22"/>
          <w:szCs w:val="22"/>
        </w:rPr>
        <w:t>Programar los servicios de ambulancias en coordinación con el área de Trabajo Social para atender las solicitudes de traslado de pacientes diversos a estudios dentro de la Ciudad, así como el traslado de pacientes hacia otros Hospitales al interior del Estado y la Capital del País.</w:t>
      </w:r>
    </w:p>
    <w:p w14:paraId="705EDA9F" w14:textId="77777777" w:rsidR="002A5BF3" w:rsidRPr="002A5BF3" w:rsidRDefault="002A5BF3" w:rsidP="00805818">
      <w:pPr>
        <w:pStyle w:val="Prrafodelista"/>
        <w:numPr>
          <w:ilvl w:val="0"/>
          <w:numId w:val="13"/>
        </w:numPr>
        <w:spacing w:after="0"/>
        <w:rPr>
          <w:rFonts w:ascii="Arial" w:eastAsia="Arial Unicode MS" w:hAnsi="Arial" w:cs="Arial"/>
          <w:bCs/>
          <w:sz w:val="22"/>
          <w:szCs w:val="22"/>
        </w:rPr>
      </w:pPr>
      <w:r w:rsidRPr="002A5BF3">
        <w:rPr>
          <w:rFonts w:ascii="Arial" w:eastAsia="Arial Unicode MS" w:hAnsi="Arial" w:cs="Arial"/>
          <w:bCs/>
          <w:sz w:val="22"/>
          <w:szCs w:val="22"/>
        </w:rPr>
        <w:t>Coordinar que se realicen los programas de Mantenimiento Preventivo a los vehículos asignados al hospital, así como mantener actualizada la documentación oficial y resguardo correspondiente;</w:t>
      </w:r>
    </w:p>
    <w:p w14:paraId="01F60A3D" w14:textId="77777777" w:rsidR="002A5BF3" w:rsidRPr="002A5BF3" w:rsidRDefault="002A5BF3" w:rsidP="00805818">
      <w:pPr>
        <w:pStyle w:val="Prrafodelista"/>
        <w:numPr>
          <w:ilvl w:val="0"/>
          <w:numId w:val="13"/>
        </w:numPr>
        <w:spacing w:after="0"/>
        <w:rPr>
          <w:rFonts w:ascii="Arial" w:eastAsia="Arial Unicode MS" w:hAnsi="Arial" w:cs="Arial"/>
          <w:bCs/>
          <w:sz w:val="22"/>
          <w:szCs w:val="22"/>
        </w:rPr>
      </w:pPr>
      <w:r w:rsidRPr="002A5BF3">
        <w:rPr>
          <w:rFonts w:ascii="Arial" w:eastAsia="Arial Unicode MS" w:hAnsi="Arial" w:cs="Arial"/>
          <w:bCs/>
          <w:sz w:val="22"/>
          <w:szCs w:val="22"/>
        </w:rPr>
        <w:t>Coordinar que se apliquen correctamente los procedimientos para la entrega, recepción, guarda, clasificación y distribución de ropa hospitalaria;</w:t>
      </w:r>
    </w:p>
    <w:p w14:paraId="56F37F08" w14:textId="77777777" w:rsidR="002A5BF3" w:rsidRPr="002A5BF3" w:rsidRDefault="002A5BF3" w:rsidP="00805818">
      <w:pPr>
        <w:pStyle w:val="Prrafodelista"/>
        <w:numPr>
          <w:ilvl w:val="0"/>
          <w:numId w:val="13"/>
        </w:numPr>
        <w:spacing w:after="0"/>
        <w:rPr>
          <w:rFonts w:ascii="Arial" w:eastAsia="Arial Unicode MS" w:hAnsi="Arial" w:cs="Arial"/>
          <w:bCs/>
          <w:sz w:val="22"/>
          <w:szCs w:val="22"/>
        </w:rPr>
      </w:pPr>
      <w:r w:rsidRPr="002A5BF3">
        <w:rPr>
          <w:rFonts w:ascii="Arial" w:eastAsia="Arial Unicode MS" w:hAnsi="Arial" w:cs="Arial"/>
          <w:bCs/>
          <w:sz w:val="22"/>
          <w:szCs w:val="22"/>
        </w:rPr>
        <w:t>Resguardar los Residuos Peligrosos Biológico Infecciosos conforme a la normatividad vigente y vigilar que se realice el destino final que corresponda;</w:t>
      </w:r>
    </w:p>
    <w:p w14:paraId="565D2A94" w14:textId="77777777" w:rsidR="002A5BF3" w:rsidRPr="002A5BF3" w:rsidRDefault="002A5BF3" w:rsidP="00805818">
      <w:pPr>
        <w:pStyle w:val="Prrafodelista"/>
        <w:numPr>
          <w:ilvl w:val="0"/>
          <w:numId w:val="13"/>
        </w:numPr>
        <w:spacing w:after="0"/>
        <w:rPr>
          <w:rFonts w:ascii="Arial" w:eastAsia="Arial Unicode MS" w:hAnsi="Arial" w:cs="Arial"/>
          <w:bCs/>
          <w:sz w:val="22"/>
          <w:szCs w:val="22"/>
        </w:rPr>
      </w:pPr>
      <w:r w:rsidRPr="002A5BF3">
        <w:rPr>
          <w:rFonts w:ascii="Arial" w:eastAsia="Arial Unicode MS" w:hAnsi="Arial" w:cs="Arial"/>
          <w:bCs/>
          <w:sz w:val="22"/>
          <w:szCs w:val="22"/>
        </w:rPr>
        <w:t xml:space="preserve">Coordinar que se lleven a cabo los programas de limpieza exhaustiva programados en todos los servicios del hospital </w:t>
      </w:r>
    </w:p>
    <w:p w14:paraId="4F3743FC" w14:textId="77777777" w:rsidR="002A5BF3" w:rsidRPr="002A5BF3" w:rsidRDefault="002A5BF3" w:rsidP="00805818">
      <w:pPr>
        <w:pStyle w:val="Prrafodelista"/>
        <w:numPr>
          <w:ilvl w:val="0"/>
          <w:numId w:val="13"/>
        </w:numPr>
        <w:spacing w:after="0"/>
        <w:rPr>
          <w:rFonts w:ascii="Arial" w:eastAsia="Arial Unicode MS" w:hAnsi="Arial" w:cs="Arial"/>
          <w:bCs/>
          <w:sz w:val="22"/>
          <w:szCs w:val="22"/>
        </w:rPr>
      </w:pPr>
      <w:r w:rsidRPr="002A5BF3">
        <w:rPr>
          <w:rFonts w:ascii="Arial" w:eastAsia="Arial Unicode MS" w:hAnsi="Arial" w:cs="Arial"/>
          <w:bCs/>
          <w:sz w:val="22"/>
          <w:szCs w:val="22"/>
        </w:rPr>
        <w:t>Controlar el uso racional de combustible;</w:t>
      </w:r>
    </w:p>
    <w:p w14:paraId="1637FAAF" w14:textId="77777777" w:rsidR="002A5BF3" w:rsidRPr="002A5BF3" w:rsidRDefault="002A5BF3" w:rsidP="00805818">
      <w:pPr>
        <w:pStyle w:val="Prrafodelista"/>
        <w:numPr>
          <w:ilvl w:val="0"/>
          <w:numId w:val="13"/>
        </w:numPr>
        <w:spacing w:after="0"/>
        <w:rPr>
          <w:rFonts w:ascii="Arial" w:eastAsia="Arial Unicode MS" w:hAnsi="Arial" w:cs="Arial"/>
          <w:bCs/>
          <w:sz w:val="22"/>
          <w:szCs w:val="22"/>
        </w:rPr>
      </w:pPr>
      <w:r w:rsidRPr="002A5BF3">
        <w:rPr>
          <w:rFonts w:ascii="Arial" w:eastAsia="Arial Unicode MS" w:hAnsi="Arial" w:cs="Arial"/>
          <w:bCs/>
          <w:sz w:val="22"/>
          <w:szCs w:val="22"/>
        </w:rPr>
        <w:t>Elaboración del presupuesto anual del departamento en conjunto con la Subdirección Administrativa, y Dirección.</w:t>
      </w:r>
    </w:p>
    <w:p w14:paraId="7C98C0C5" w14:textId="77777777" w:rsidR="002A5BF3" w:rsidRPr="002A5BF3" w:rsidRDefault="002A5BF3" w:rsidP="00805818">
      <w:pPr>
        <w:pStyle w:val="Prrafodelista"/>
        <w:numPr>
          <w:ilvl w:val="0"/>
          <w:numId w:val="13"/>
        </w:numPr>
        <w:spacing w:after="0"/>
        <w:rPr>
          <w:rFonts w:ascii="Arial" w:eastAsia="Arial Unicode MS" w:hAnsi="Arial" w:cs="Arial"/>
          <w:bCs/>
          <w:sz w:val="22"/>
          <w:szCs w:val="22"/>
        </w:rPr>
      </w:pPr>
      <w:r w:rsidRPr="002A5BF3">
        <w:rPr>
          <w:rFonts w:ascii="Arial" w:eastAsia="Arial Unicode MS" w:hAnsi="Arial" w:cs="Arial"/>
          <w:bCs/>
          <w:sz w:val="22"/>
          <w:szCs w:val="22"/>
        </w:rPr>
        <w:t>Coordinarse con la Subdirección de Planeación para el desarrollo de proyectos que incluyan la ampliación de nuevos servicios y creación de nuevas áreas.</w:t>
      </w:r>
    </w:p>
    <w:p w14:paraId="0B28446C" w14:textId="77777777" w:rsidR="002A5BF3" w:rsidRPr="002A5BF3" w:rsidRDefault="002A5BF3" w:rsidP="00805818">
      <w:pPr>
        <w:pStyle w:val="Prrafodelista"/>
        <w:numPr>
          <w:ilvl w:val="0"/>
          <w:numId w:val="13"/>
        </w:numPr>
        <w:spacing w:after="0"/>
        <w:rPr>
          <w:rFonts w:ascii="Arial" w:eastAsia="Arial Unicode MS" w:hAnsi="Arial" w:cs="Arial"/>
          <w:bCs/>
          <w:sz w:val="22"/>
          <w:szCs w:val="22"/>
        </w:rPr>
      </w:pPr>
      <w:r w:rsidRPr="002A5BF3">
        <w:rPr>
          <w:rFonts w:ascii="Arial" w:eastAsia="Arial Unicode MS" w:hAnsi="Arial" w:cs="Arial"/>
          <w:bCs/>
          <w:sz w:val="22"/>
          <w:szCs w:val="22"/>
        </w:rPr>
        <w:t>Mantenimiento y cuidado de las áreas verdes.</w:t>
      </w:r>
    </w:p>
    <w:p w14:paraId="22D5AAA5" w14:textId="77777777" w:rsidR="002A5BF3" w:rsidRPr="006E1F2D" w:rsidRDefault="002A5BF3" w:rsidP="002A5BF3">
      <w:pPr>
        <w:pStyle w:val="Prrafodelista"/>
        <w:spacing w:after="0"/>
        <w:rPr>
          <w:rFonts w:eastAsia="Arial Unicode MS" w:cstheme="minorHAnsi"/>
          <w:bCs/>
        </w:rPr>
      </w:pPr>
    </w:p>
    <w:p w14:paraId="0E769149" w14:textId="77777777" w:rsidR="002A5BF3" w:rsidRPr="00DB27B1" w:rsidRDefault="002A5BF3" w:rsidP="00DB27B1">
      <w:pPr>
        <w:spacing w:after="0"/>
        <w:ind w:left="720"/>
        <w:contextualSpacing/>
        <w:rPr>
          <w:rFonts w:ascii="Arial" w:eastAsia="Arial Unicode MS" w:hAnsi="Arial" w:cs="Arial"/>
          <w:bCs/>
          <w:sz w:val="22"/>
          <w:szCs w:val="22"/>
          <w:lang w:eastAsia="es-MX"/>
        </w:rPr>
      </w:pPr>
    </w:p>
    <w:p w14:paraId="6382A686" w14:textId="7DFDC3A3" w:rsidR="00DB27B1" w:rsidRPr="00DB27B1" w:rsidRDefault="00DB27B1" w:rsidP="00DB27B1">
      <w:pPr>
        <w:ind w:firstLine="360"/>
        <w:rPr>
          <w:rFonts w:ascii="Arial" w:eastAsia="Arial Unicode MS" w:hAnsi="Arial" w:cs="Arial"/>
          <w:bCs/>
          <w:sz w:val="22"/>
          <w:szCs w:val="22"/>
          <w:lang w:eastAsia="es-MX"/>
        </w:rPr>
      </w:pPr>
      <w:r w:rsidRPr="00DB27B1">
        <w:rPr>
          <w:rFonts w:ascii="Arial" w:eastAsia="Arial Unicode MS" w:hAnsi="Arial" w:cs="Arial"/>
          <w:b/>
          <w:bCs/>
          <w:sz w:val="22"/>
          <w:szCs w:val="22"/>
          <w:lang w:eastAsia="es-MX"/>
        </w:rPr>
        <w:t>Programadas:</w:t>
      </w:r>
      <w:r w:rsidR="002A5BF3">
        <w:rPr>
          <w:rFonts w:ascii="Arial" w:eastAsia="Arial Unicode MS" w:hAnsi="Arial" w:cs="Arial"/>
          <w:bCs/>
          <w:sz w:val="22"/>
          <w:szCs w:val="22"/>
          <w:lang w:eastAsia="es-MX"/>
        </w:rPr>
        <w:t xml:space="preserve"> Lo que realiza</w:t>
      </w:r>
      <w:r w:rsidRPr="00DB27B1">
        <w:rPr>
          <w:rFonts w:ascii="Arial" w:eastAsia="Arial Unicode MS" w:hAnsi="Arial" w:cs="Arial"/>
          <w:bCs/>
          <w:sz w:val="22"/>
          <w:szCs w:val="22"/>
          <w:lang w:eastAsia="es-MX"/>
        </w:rPr>
        <w:t xml:space="preserve"> de manera permanente, se tienen distribuidas las actividades en equipos de trabajo y calendarizadas de manera bimestral.</w:t>
      </w:r>
    </w:p>
    <w:p w14:paraId="263B4EBA" w14:textId="77777777" w:rsidR="00DB27B1" w:rsidRPr="00DB27B1" w:rsidRDefault="00DB27B1" w:rsidP="00805818">
      <w:pPr>
        <w:numPr>
          <w:ilvl w:val="0"/>
          <w:numId w:val="12"/>
        </w:numPr>
        <w:spacing w:after="0"/>
        <w:contextualSpacing/>
        <w:jc w:val="left"/>
        <w:rPr>
          <w:rFonts w:ascii="Arial" w:eastAsia="Arial Unicode MS" w:hAnsi="Arial" w:cs="Arial"/>
          <w:bCs/>
          <w:sz w:val="22"/>
          <w:szCs w:val="22"/>
          <w:lang w:eastAsia="es-MX"/>
        </w:rPr>
      </w:pPr>
      <w:r w:rsidRPr="00DB27B1">
        <w:rPr>
          <w:rFonts w:ascii="Arial" w:eastAsia="Arial Unicode MS" w:hAnsi="Arial" w:cs="Arial"/>
          <w:b/>
          <w:bCs/>
          <w:sz w:val="22"/>
          <w:szCs w:val="22"/>
          <w:lang w:eastAsia="es-MX"/>
        </w:rPr>
        <w:t>Revisión de casa de máquinas:</w:t>
      </w:r>
      <w:r w:rsidRPr="00DB27B1">
        <w:rPr>
          <w:rFonts w:ascii="Arial" w:eastAsia="Arial Unicode MS" w:hAnsi="Arial" w:cs="Arial"/>
          <w:bCs/>
          <w:sz w:val="22"/>
          <w:szCs w:val="22"/>
          <w:lang w:eastAsia="es-MX"/>
        </w:rPr>
        <w:t xml:space="preserve"> Bombeo diario de agua hacia las cisternas, revisión de niveles de dureza en agua cruda y tratada, niveles de PH y Cloro residual en agua cruda, supervisión de bombas de agua y sistema de bombeo de la Planta de Tratamiento de Aguas Residuales, encendido y apagado de calderas para la dotación de agua caliente a todos los servicios hospitalarios. </w:t>
      </w:r>
    </w:p>
    <w:p w14:paraId="4C480C90" w14:textId="168709DA" w:rsidR="00DB27B1" w:rsidRDefault="00DB27B1" w:rsidP="00805818">
      <w:pPr>
        <w:numPr>
          <w:ilvl w:val="0"/>
          <w:numId w:val="12"/>
        </w:numPr>
        <w:spacing w:after="0"/>
        <w:contextualSpacing/>
        <w:jc w:val="left"/>
        <w:rPr>
          <w:rFonts w:ascii="Arial" w:eastAsia="Arial Unicode MS" w:hAnsi="Arial" w:cs="Arial"/>
          <w:bCs/>
          <w:sz w:val="22"/>
          <w:szCs w:val="22"/>
          <w:lang w:eastAsia="es-MX"/>
        </w:rPr>
      </w:pPr>
      <w:r w:rsidRPr="00DB27B1">
        <w:rPr>
          <w:rFonts w:ascii="Arial" w:eastAsia="Arial Unicode MS" w:hAnsi="Arial" w:cs="Arial"/>
          <w:b/>
          <w:bCs/>
          <w:sz w:val="22"/>
          <w:szCs w:val="22"/>
          <w:lang w:eastAsia="es-MX"/>
        </w:rPr>
        <w:t>Revisión de Niveles de Energéticos:</w:t>
      </w:r>
      <w:r w:rsidRPr="00DB27B1">
        <w:rPr>
          <w:rFonts w:ascii="Arial" w:eastAsia="Arial Unicode MS" w:hAnsi="Arial" w:cs="Arial"/>
          <w:bCs/>
          <w:sz w:val="22"/>
          <w:szCs w:val="22"/>
          <w:lang w:eastAsia="es-MX"/>
        </w:rPr>
        <w:t xml:space="preserve"> Revisión de niveles en tanque de oxígenos portátil de 0.5 m3 y 1.0 m3 que se encuentran ubicados en carros rojos y portátiles en todos los servicios hospitalarios, así como la revisión de manómetros de flujo, de igual manera se realiza la revisión del tanque termo de oxígeno, manifoold de respaldo, compresores de aire grado médico.</w:t>
      </w:r>
    </w:p>
    <w:p w14:paraId="5591BD12" w14:textId="3BB253A7" w:rsidR="00435353" w:rsidRDefault="00435353" w:rsidP="00435353">
      <w:pPr>
        <w:spacing w:after="0"/>
        <w:contextualSpacing/>
        <w:jc w:val="left"/>
        <w:rPr>
          <w:rFonts w:ascii="Arial" w:eastAsia="Arial Unicode MS" w:hAnsi="Arial" w:cs="Arial"/>
          <w:bCs/>
          <w:sz w:val="22"/>
          <w:szCs w:val="22"/>
          <w:lang w:eastAsia="es-MX"/>
        </w:rPr>
      </w:pPr>
    </w:p>
    <w:p w14:paraId="434013A5" w14:textId="512B81FD" w:rsidR="00435353" w:rsidRDefault="00435353" w:rsidP="00435353">
      <w:pPr>
        <w:spacing w:after="0"/>
        <w:contextualSpacing/>
        <w:jc w:val="left"/>
        <w:rPr>
          <w:rFonts w:ascii="Arial" w:eastAsia="Arial Unicode MS" w:hAnsi="Arial" w:cs="Arial"/>
          <w:bCs/>
          <w:sz w:val="22"/>
          <w:szCs w:val="22"/>
          <w:lang w:eastAsia="es-MX"/>
        </w:rPr>
      </w:pPr>
    </w:p>
    <w:p w14:paraId="0D26AE8A" w14:textId="75FC0563" w:rsidR="00435353" w:rsidRDefault="00435353" w:rsidP="00435353">
      <w:pPr>
        <w:spacing w:after="0"/>
        <w:contextualSpacing/>
        <w:jc w:val="left"/>
        <w:rPr>
          <w:rFonts w:ascii="Arial" w:eastAsia="Arial Unicode MS" w:hAnsi="Arial" w:cs="Arial"/>
          <w:bCs/>
          <w:sz w:val="22"/>
          <w:szCs w:val="22"/>
          <w:lang w:eastAsia="es-MX"/>
        </w:rPr>
      </w:pPr>
    </w:p>
    <w:p w14:paraId="60679DCD" w14:textId="77777777" w:rsidR="00435353" w:rsidRPr="00DB27B1" w:rsidRDefault="00435353" w:rsidP="00435353">
      <w:pPr>
        <w:spacing w:after="0"/>
        <w:contextualSpacing/>
        <w:jc w:val="left"/>
        <w:rPr>
          <w:rFonts w:ascii="Arial" w:eastAsia="Arial Unicode MS" w:hAnsi="Arial" w:cs="Arial"/>
          <w:bCs/>
          <w:sz w:val="22"/>
          <w:szCs w:val="22"/>
          <w:lang w:eastAsia="es-MX"/>
        </w:rPr>
      </w:pPr>
    </w:p>
    <w:p w14:paraId="0316C5BC" w14:textId="77777777" w:rsidR="00DB27B1" w:rsidRPr="00DB27B1" w:rsidRDefault="00DB27B1" w:rsidP="00805818">
      <w:pPr>
        <w:numPr>
          <w:ilvl w:val="0"/>
          <w:numId w:val="12"/>
        </w:numPr>
        <w:spacing w:after="0"/>
        <w:contextualSpacing/>
        <w:jc w:val="left"/>
        <w:rPr>
          <w:rFonts w:ascii="Arial" w:eastAsia="Arial Unicode MS" w:hAnsi="Arial" w:cs="Arial"/>
          <w:bCs/>
          <w:sz w:val="22"/>
          <w:szCs w:val="22"/>
          <w:lang w:eastAsia="es-MX"/>
        </w:rPr>
      </w:pPr>
      <w:r w:rsidRPr="00DB27B1">
        <w:rPr>
          <w:rFonts w:ascii="Arial" w:eastAsia="Arial Unicode MS" w:hAnsi="Arial" w:cs="Arial"/>
          <w:b/>
          <w:bCs/>
          <w:sz w:val="22"/>
          <w:szCs w:val="22"/>
          <w:lang w:eastAsia="es-MX"/>
        </w:rPr>
        <w:t>Revisión de Plantas de Emergencia, UPS, y Subestación eléctrica</w:t>
      </w:r>
      <w:r w:rsidRPr="00DB27B1">
        <w:rPr>
          <w:rFonts w:ascii="Arial" w:eastAsia="Arial Unicode MS" w:hAnsi="Arial" w:cs="Arial"/>
          <w:bCs/>
          <w:sz w:val="22"/>
          <w:szCs w:val="22"/>
          <w:lang w:eastAsia="es-MX"/>
        </w:rPr>
        <w:t>: Revisión de niveles de combustible (diésel), anticongelantes, aceite, acumulador de corriente de los motores de planta de emergencia, realización de pruebas del equipo de emergencia para la detección de cualquier indicador de falla, equipo de transferencia y transformadores de corriente.</w:t>
      </w:r>
    </w:p>
    <w:p w14:paraId="1BAC7379" w14:textId="77777777" w:rsidR="00DB27B1" w:rsidRPr="00DB27B1" w:rsidRDefault="00DB27B1" w:rsidP="00805818">
      <w:pPr>
        <w:numPr>
          <w:ilvl w:val="0"/>
          <w:numId w:val="12"/>
        </w:numPr>
        <w:spacing w:after="0"/>
        <w:contextualSpacing/>
        <w:jc w:val="left"/>
        <w:rPr>
          <w:rFonts w:ascii="Arial" w:eastAsia="Arial Unicode MS" w:hAnsi="Arial" w:cs="Arial"/>
          <w:bCs/>
          <w:sz w:val="22"/>
          <w:szCs w:val="22"/>
          <w:lang w:eastAsia="es-MX"/>
        </w:rPr>
      </w:pPr>
      <w:r w:rsidRPr="00DB27B1">
        <w:rPr>
          <w:rFonts w:ascii="Arial" w:eastAsia="Arial Unicode MS" w:hAnsi="Arial" w:cs="Arial"/>
          <w:b/>
          <w:bCs/>
          <w:sz w:val="22"/>
          <w:szCs w:val="22"/>
          <w:lang w:eastAsia="es-MX"/>
        </w:rPr>
        <w:t>Revisión de instalaciones Hidrosanitarias</w:t>
      </w:r>
      <w:r w:rsidRPr="00DB27B1">
        <w:rPr>
          <w:rFonts w:ascii="Arial" w:eastAsia="Arial Unicode MS" w:hAnsi="Arial" w:cs="Arial"/>
          <w:bCs/>
          <w:sz w:val="22"/>
          <w:szCs w:val="22"/>
          <w:lang w:eastAsia="es-MX"/>
        </w:rPr>
        <w:t xml:space="preserve"> de todo el edificio para la detección de fugas en tuberías, válvulas compuertas, mangueras coflex, mezcladoras, cespol, desazolve de la red de alcantarillado sanitario.</w:t>
      </w:r>
    </w:p>
    <w:p w14:paraId="41D6A8F3" w14:textId="77777777" w:rsidR="00DB27B1" w:rsidRPr="00DB27B1" w:rsidRDefault="00DB27B1" w:rsidP="00805818">
      <w:pPr>
        <w:numPr>
          <w:ilvl w:val="0"/>
          <w:numId w:val="12"/>
        </w:numPr>
        <w:spacing w:after="0"/>
        <w:contextualSpacing/>
        <w:jc w:val="left"/>
        <w:rPr>
          <w:rFonts w:ascii="Arial" w:eastAsia="Arial Unicode MS" w:hAnsi="Arial" w:cs="Arial"/>
          <w:bCs/>
          <w:sz w:val="22"/>
          <w:szCs w:val="22"/>
          <w:lang w:eastAsia="es-MX"/>
        </w:rPr>
      </w:pPr>
      <w:r w:rsidRPr="00DB27B1">
        <w:rPr>
          <w:rFonts w:ascii="Arial" w:eastAsia="Arial Unicode MS" w:hAnsi="Arial" w:cs="Arial"/>
          <w:b/>
          <w:bCs/>
          <w:sz w:val="22"/>
          <w:szCs w:val="22"/>
          <w:lang w:eastAsia="es-MX"/>
        </w:rPr>
        <w:t>Revisión de equipos de aire tipo paquete y mini-split,</w:t>
      </w:r>
      <w:r w:rsidRPr="00DB27B1">
        <w:rPr>
          <w:rFonts w:ascii="Arial" w:eastAsia="Arial Unicode MS" w:hAnsi="Arial" w:cs="Arial"/>
          <w:bCs/>
          <w:sz w:val="22"/>
          <w:szCs w:val="22"/>
          <w:lang w:eastAsia="es-MX"/>
        </w:rPr>
        <w:t xml:space="preserve"> para la realización de cambios de filtros de cartón, filtros metálicos, filtros HEPA, funcionamiento de motores, poleas, bandas, condensadores, instalación eléctrica.</w:t>
      </w:r>
    </w:p>
    <w:p w14:paraId="631C4166" w14:textId="77777777" w:rsidR="00DB27B1" w:rsidRPr="00DB27B1" w:rsidRDefault="00DB27B1" w:rsidP="00805818">
      <w:pPr>
        <w:numPr>
          <w:ilvl w:val="0"/>
          <w:numId w:val="12"/>
        </w:numPr>
        <w:spacing w:after="0"/>
        <w:contextualSpacing/>
        <w:jc w:val="left"/>
        <w:rPr>
          <w:rFonts w:ascii="Arial" w:eastAsia="Arial Unicode MS" w:hAnsi="Arial" w:cs="Arial"/>
          <w:bCs/>
          <w:sz w:val="22"/>
          <w:szCs w:val="22"/>
          <w:lang w:eastAsia="es-MX"/>
        </w:rPr>
      </w:pPr>
      <w:r w:rsidRPr="00DB27B1">
        <w:rPr>
          <w:rFonts w:ascii="Arial" w:eastAsia="Arial Unicode MS" w:hAnsi="Arial" w:cs="Arial"/>
          <w:b/>
          <w:bCs/>
          <w:sz w:val="22"/>
          <w:szCs w:val="22"/>
          <w:lang w:eastAsia="es-MX"/>
        </w:rPr>
        <w:t xml:space="preserve">Revisión de refrigeradores. – </w:t>
      </w:r>
      <w:r w:rsidRPr="00DB27B1">
        <w:rPr>
          <w:rFonts w:ascii="Arial" w:eastAsia="Arial Unicode MS" w:hAnsi="Arial" w:cs="Arial"/>
          <w:bCs/>
          <w:sz w:val="22"/>
          <w:szCs w:val="22"/>
          <w:lang w:eastAsia="es-MX"/>
        </w:rPr>
        <w:t>Para la realización de cargas de gas refrigerante, revisión de funcionamiento del motor, compresor, condensador, enfriadores,</w:t>
      </w:r>
      <w:r w:rsidRPr="00DB27B1">
        <w:rPr>
          <w:rFonts w:ascii="Arial" w:eastAsia="Arial Unicode MS" w:hAnsi="Arial" w:cs="Arial"/>
          <w:b/>
          <w:bCs/>
          <w:sz w:val="22"/>
          <w:szCs w:val="22"/>
          <w:lang w:eastAsia="es-MX"/>
        </w:rPr>
        <w:t xml:space="preserve"> </w:t>
      </w:r>
      <w:r w:rsidRPr="00DB27B1">
        <w:rPr>
          <w:rFonts w:ascii="Arial" w:eastAsia="Arial Unicode MS" w:hAnsi="Arial" w:cs="Arial"/>
          <w:bCs/>
          <w:sz w:val="22"/>
          <w:szCs w:val="22"/>
          <w:lang w:eastAsia="es-MX"/>
        </w:rPr>
        <w:t>parrillas, aplicación de pintura, instalación eléctrica.</w:t>
      </w:r>
    </w:p>
    <w:p w14:paraId="4E05DF10" w14:textId="77777777" w:rsidR="00DB27B1" w:rsidRPr="00DB27B1" w:rsidRDefault="00DB27B1" w:rsidP="00805818">
      <w:pPr>
        <w:numPr>
          <w:ilvl w:val="0"/>
          <w:numId w:val="12"/>
        </w:numPr>
        <w:spacing w:after="0"/>
        <w:contextualSpacing/>
        <w:jc w:val="left"/>
        <w:rPr>
          <w:rFonts w:ascii="Arial" w:eastAsia="Arial Unicode MS" w:hAnsi="Arial" w:cs="Arial"/>
          <w:bCs/>
          <w:sz w:val="22"/>
          <w:szCs w:val="22"/>
          <w:lang w:eastAsia="es-MX"/>
        </w:rPr>
      </w:pPr>
      <w:r w:rsidRPr="00DB27B1">
        <w:rPr>
          <w:rFonts w:ascii="Arial" w:eastAsia="Arial Unicode MS" w:hAnsi="Arial" w:cs="Arial"/>
          <w:b/>
          <w:bCs/>
          <w:sz w:val="22"/>
          <w:szCs w:val="22"/>
          <w:lang w:eastAsia="es-MX"/>
        </w:rPr>
        <w:t>Mantenimiento a mobiliario.</w:t>
      </w:r>
      <w:r w:rsidRPr="00DB27B1">
        <w:rPr>
          <w:rFonts w:ascii="Arial" w:eastAsia="Arial Unicode MS" w:hAnsi="Arial" w:cs="Arial"/>
          <w:bCs/>
          <w:sz w:val="22"/>
          <w:szCs w:val="22"/>
          <w:lang w:eastAsia="es-MX"/>
        </w:rPr>
        <w:t xml:space="preserve"> - </w:t>
      </w:r>
      <w:r w:rsidRPr="00DB27B1">
        <w:rPr>
          <w:rFonts w:ascii="Arial" w:eastAsia="Arial Unicode MS" w:hAnsi="Arial" w:cs="Arial"/>
          <w:b/>
          <w:bCs/>
          <w:sz w:val="22"/>
          <w:szCs w:val="22"/>
          <w:lang w:eastAsia="es-MX"/>
        </w:rPr>
        <w:t xml:space="preserve"> </w:t>
      </w:r>
      <w:r w:rsidRPr="00DB27B1">
        <w:rPr>
          <w:rFonts w:ascii="Arial" w:eastAsia="Arial Unicode MS" w:hAnsi="Arial" w:cs="Arial"/>
          <w:bCs/>
          <w:sz w:val="22"/>
          <w:szCs w:val="22"/>
          <w:lang w:eastAsia="es-MX"/>
        </w:rPr>
        <w:t>Reparación de mobiliario en general, soldadura, aplicación de pintura, reparación de cableado eléctrico, resanado, rehabilitaciones que se realizan a mesas de curación, mesas de mayo, camillas, tripies, lámparas de chicote, puertas de madera, escritorios, así como elaboración de muebles.</w:t>
      </w:r>
    </w:p>
    <w:p w14:paraId="524B5010" w14:textId="77777777" w:rsidR="00DB27B1" w:rsidRPr="00DB27B1" w:rsidRDefault="00DB27B1" w:rsidP="00805818">
      <w:pPr>
        <w:numPr>
          <w:ilvl w:val="0"/>
          <w:numId w:val="12"/>
        </w:numPr>
        <w:spacing w:after="0"/>
        <w:contextualSpacing/>
        <w:jc w:val="left"/>
        <w:rPr>
          <w:rFonts w:ascii="Arial" w:eastAsia="Arial Unicode MS" w:hAnsi="Arial" w:cs="Arial"/>
          <w:bCs/>
          <w:sz w:val="22"/>
          <w:szCs w:val="22"/>
          <w:lang w:eastAsia="es-MX"/>
        </w:rPr>
      </w:pPr>
      <w:r w:rsidRPr="00DB27B1">
        <w:rPr>
          <w:rFonts w:ascii="Arial" w:eastAsia="Arial Unicode MS" w:hAnsi="Arial" w:cs="Arial"/>
          <w:b/>
          <w:bCs/>
          <w:sz w:val="22"/>
          <w:szCs w:val="22"/>
          <w:lang w:eastAsia="es-MX"/>
        </w:rPr>
        <w:t>Mantenimiento a cancelería.</w:t>
      </w:r>
      <w:r w:rsidRPr="00DB27B1">
        <w:rPr>
          <w:rFonts w:ascii="Arial" w:eastAsia="Arial Unicode MS" w:hAnsi="Arial" w:cs="Arial"/>
          <w:bCs/>
          <w:sz w:val="22"/>
          <w:szCs w:val="22"/>
          <w:lang w:eastAsia="es-MX"/>
        </w:rPr>
        <w:t xml:space="preserve"> - Revisión a puertas, ventanas y cancelería de aluminio.</w:t>
      </w:r>
    </w:p>
    <w:p w14:paraId="2E4B5B31" w14:textId="1FBECFB5" w:rsidR="00DB27B1" w:rsidRDefault="00DB27B1" w:rsidP="00DB27B1">
      <w:pPr>
        <w:spacing w:line="360" w:lineRule="auto"/>
        <w:rPr>
          <w:rFonts w:ascii="Arial" w:hAnsi="Arial" w:cs="Arial"/>
          <w:b/>
          <w:sz w:val="22"/>
          <w:szCs w:val="22"/>
          <w:lang w:val="es-ES" w:eastAsia="es-MX"/>
        </w:rPr>
      </w:pPr>
    </w:p>
    <w:p w14:paraId="1BF6376D" w14:textId="77777777" w:rsidR="00DB27B1" w:rsidRPr="00DB27B1" w:rsidRDefault="00DB27B1" w:rsidP="00DB27B1">
      <w:pPr>
        <w:spacing w:line="360" w:lineRule="auto"/>
        <w:rPr>
          <w:rFonts w:ascii="Arial" w:hAnsi="Arial" w:cs="Arial"/>
          <w:b/>
          <w:sz w:val="22"/>
          <w:szCs w:val="22"/>
          <w:lang w:val="es-ES" w:eastAsia="es-MX"/>
        </w:rPr>
      </w:pPr>
      <w:r w:rsidRPr="00DB27B1">
        <w:rPr>
          <w:rFonts w:ascii="Arial" w:hAnsi="Arial" w:cs="Arial"/>
          <w:b/>
          <w:sz w:val="22"/>
          <w:szCs w:val="22"/>
          <w:lang w:val="es-ES" w:eastAsia="es-MX"/>
        </w:rPr>
        <w:t>Conclusión</w:t>
      </w:r>
    </w:p>
    <w:p w14:paraId="4FB91528" w14:textId="77777777" w:rsidR="00DB27B1" w:rsidRPr="00DB27B1" w:rsidRDefault="00DB27B1" w:rsidP="00F51B75">
      <w:pPr>
        <w:rPr>
          <w:rFonts w:ascii="Arial" w:hAnsi="Arial" w:cs="Arial"/>
          <w:sz w:val="22"/>
          <w:szCs w:val="22"/>
          <w:lang w:val="es-ES" w:eastAsia="es-MX"/>
        </w:rPr>
      </w:pPr>
      <w:r w:rsidRPr="00DB27B1">
        <w:rPr>
          <w:rFonts w:ascii="Arial" w:hAnsi="Arial" w:cs="Arial"/>
          <w:sz w:val="22"/>
          <w:szCs w:val="22"/>
          <w:lang w:val="es-ES" w:eastAsia="es-MX"/>
        </w:rPr>
        <w:t>Para mantener el edificio del Hospital de la Niñez en condiciones de operación para la atención de los pacientes y cumplir con los requerimientos solicitados en las cédulas de acreditación, resulta fundamental que la infraestructura e instalaciones se mantengan operando en las mejores condiciones garantizando así un servicio de calidad a usuarios y pacientes, coadyuvando esfuerzos en la mejora continua de los servicios que brinda el Hospital de la Niñez Oaxaqueña; atendiendo los siguientes servicios solicitados por todas las áreas de la unidad hospitalaria, desglosados en el cuadro siguiente.</w:t>
      </w:r>
    </w:p>
    <w:p w14:paraId="0A6D8117" w14:textId="77777777" w:rsidR="00DB27B1" w:rsidRPr="00DB27B1" w:rsidRDefault="00DB27B1" w:rsidP="00F51B75">
      <w:pPr>
        <w:rPr>
          <w:rFonts w:ascii="Arial" w:hAnsi="Arial" w:cs="Arial"/>
          <w:sz w:val="22"/>
          <w:szCs w:val="22"/>
          <w:lang w:val="es-ES" w:eastAsia="es-MX"/>
        </w:rPr>
      </w:pPr>
      <w:r w:rsidRPr="00DB27B1">
        <w:rPr>
          <w:rFonts w:ascii="Arial" w:hAnsi="Arial" w:cs="Arial"/>
          <w:sz w:val="22"/>
          <w:szCs w:val="22"/>
          <w:lang w:val="es-ES" w:eastAsia="es-MX"/>
        </w:rPr>
        <w:t xml:space="preserve">Cabe mencionar que, durante los años de operación de la unidad hospitalaria, no se ha contado con partida presupuestal en ninguno de los rubros ya mencionados, mismos que durante estos ejercicios han sido cubiertos con recursos federales. Durante el ejercicio 2017 únicamente se aplicaron recursos del presupuesto estatal aprobado, mismo que fue insuficiente para cubrir todas las necesidades que se requieren en este rubro. </w:t>
      </w:r>
    </w:p>
    <w:p w14:paraId="2BD7A868" w14:textId="77777777" w:rsidR="00010E3E" w:rsidRDefault="00010E3E" w:rsidP="00010E3E">
      <w:pPr>
        <w:spacing w:line="360" w:lineRule="auto"/>
        <w:ind w:left="2268"/>
        <w:rPr>
          <w:rFonts w:cstheme="minorHAnsi"/>
          <w:b/>
          <w:sz w:val="28"/>
          <w:lang w:val="es-ES"/>
        </w:rPr>
      </w:pPr>
      <w:r w:rsidRPr="003B261D">
        <w:rPr>
          <w:rFonts w:cstheme="minorHAnsi"/>
          <w:b/>
          <w:sz w:val="28"/>
          <w:lang w:val="es-ES"/>
        </w:rPr>
        <w:t>TO</w:t>
      </w:r>
      <w:r>
        <w:rPr>
          <w:rFonts w:cstheme="minorHAnsi"/>
          <w:b/>
          <w:sz w:val="28"/>
          <w:lang w:val="es-ES"/>
        </w:rPr>
        <w:t xml:space="preserve">TAL REQUERIDO: </w:t>
      </w:r>
      <w:r>
        <w:rPr>
          <w:rFonts w:cstheme="minorHAnsi"/>
          <w:b/>
          <w:sz w:val="28"/>
          <w:lang w:val="es-ES"/>
        </w:rPr>
        <w:tab/>
        <w:t>$7,125,297.13</w:t>
      </w:r>
    </w:p>
    <w:p w14:paraId="28B0382D" w14:textId="147EDE45" w:rsidR="00AE04BA" w:rsidRDefault="00AE04BA">
      <w:pPr>
        <w:rPr>
          <w:rFonts w:cs="Arial"/>
          <w:b/>
          <w:color w:val="808080" w:themeColor="background1" w:themeShade="80"/>
          <w:sz w:val="24"/>
          <w:szCs w:val="24"/>
        </w:rPr>
      </w:pPr>
      <w:r>
        <w:rPr>
          <w:rFonts w:cs="Arial"/>
          <w:b/>
          <w:color w:val="808080" w:themeColor="background1" w:themeShade="80"/>
          <w:sz w:val="24"/>
          <w:szCs w:val="24"/>
        </w:rPr>
        <w:br w:type="page"/>
      </w:r>
    </w:p>
    <w:p w14:paraId="6221A826" w14:textId="77777777" w:rsidR="00577FC4" w:rsidRDefault="00577FC4" w:rsidP="00577FC4">
      <w:pPr>
        <w:spacing w:after="120" w:line="360" w:lineRule="auto"/>
        <w:rPr>
          <w:rFonts w:cs="Arial"/>
          <w:b/>
          <w:color w:val="808080" w:themeColor="background1" w:themeShade="80"/>
          <w:sz w:val="24"/>
          <w:szCs w:val="24"/>
        </w:rPr>
      </w:pPr>
    </w:p>
    <w:p w14:paraId="28144185" w14:textId="77777777" w:rsidR="006E732B" w:rsidRPr="00493E4F" w:rsidRDefault="006E732B" w:rsidP="006E732B">
      <w:pPr>
        <w:spacing w:line="360" w:lineRule="auto"/>
        <w:ind w:left="2124" w:firstLine="708"/>
        <w:rPr>
          <w:rFonts w:ascii="Arial" w:hAnsi="Arial" w:cs="Arial"/>
          <w:b/>
          <w:color w:val="000000"/>
          <w:sz w:val="22"/>
          <w:szCs w:val="22"/>
          <w:u w:val="single"/>
          <w:lang w:eastAsia="es-MX"/>
        </w:rPr>
      </w:pPr>
      <w:r w:rsidRPr="00493E4F">
        <w:rPr>
          <w:rFonts w:ascii="Arial" w:hAnsi="Arial" w:cs="Arial"/>
          <w:b/>
          <w:color w:val="000000"/>
          <w:sz w:val="22"/>
          <w:szCs w:val="22"/>
          <w:u w:val="single"/>
          <w:lang w:eastAsia="es-MX"/>
        </w:rPr>
        <w:t>SERVICIO DE INGENIERÍA BIOMÉDICA</w:t>
      </w:r>
    </w:p>
    <w:p w14:paraId="2C225246" w14:textId="77777777" w:rsidR="006E732B" w:rsidRPr="00493E4F" w:rsidRDefault="006E732B" w:rsidP="006E732B">
      <w:pPr>
        <w:rPr>
          <w:rFonts w:ascii="Arial" w:hAnsi="Arial" w:cs="Arial"/>
          <w:sz w:val="22"/>
          <w:szCs w:val="22"/>
          <w:lang w:eastAsia="es-MX"/>
        </w:rPr>
      </w:pPr>
      <w:r w:rsidRPr="00493E4F">
        <w:rPr>
          <w:rFonts w:ascii="Arial" w:hAnsi="Arial" w:cs="Arial"/>
          <w:sz w:val="22"/>
          <w:szCs w:val="22"/>
          <w:lang w:eastAsia="es-MX"/>
        </w:rPr>
        <w:t>Para que un Departamento de Ingeniería Biomédica lleve a cabo una correcta operación debe haber una infraestructura adecuada y ciertos recursos materiales. Los recursos materiales son de gran auxilio para las actividades técnicas del departamento, sin embargo se sabe que el adquirir cada uno de los materiales para cada equipo es una inversión económica. El contar con un DIB en un hospital es una inversión que retribuye en aspectos como la reducción de costos, incremento en la calidad de la atención médica, disponibilidad del equipo, entre otros aspectos.</w:t>
      </w:r>
    </w:p>
    <w:p w14:paraId="3BBB21CB" w14:textId="77777777" w:rsidR="006E732B" w:rsidRPr="006E732B" w:rsidRDefault="006E732B" w:rsidP="006E732B">
      <w:pPr>
        <w:autoSpaceDE w:val="0"/>
        <w:autoSpaceDN w:val="0"/>
        <w:adjustRightInd w:val="0"/>
        <w:spacing w:after="0" w:line="240" w:lineRule="auto"/>
        <w:rPr>
          <w:rFonts w:ascii="Arial" w:eastAsiaTheme="minorHAnsi" w:hAnsi="Arial" w:cs="Arial"/>
          <w:b/>
          <w:color w:val="000000"/>
          <w:sz w:val="22"/>
          <w:szCs w:val="22"/>
        </w:rPr>
      </w:pPr>
      <w:r w:rsidRPr="006E732B">
        <w:rPr>
          <w:rFonts w:ascii="Arial" w:eastAsiaTheme="minorHAnsi" w:hAnsi="Arial" w:cs="Arial"/>
          <w:b/>
          <w:color w:val="000000"/>
          <w:sz w:val="22"/>
          <w:szCs w:val="22"/>
        </w:rPr>
        <w:t xml:space="preserve">Objetivos generales </w:t>
      </w:r>
    </w:p>
    <w:p w14:paraId="150C44D6" w14:textId="77777777" w:rsidR="006E732B" w:rsidRPr="006E732B" w:rsidRDefault="006E732B" w:rsidP="006E732B">
      <w:pPr>
        <w:autoSpaceDE w:val="0"/>
        <w:autoSpaceDN w:val="0"/>
        <w:adjustRightInd w:val="0"/>
        <w:spacing w:after="0" w:line="240" w:lineRule="auto"/>
        <w:rPr>
          <w:rFonts w:ascii="Arial" w:eastAsiaTheme="minorHAnsi" w:hAnsi="Arial" w:cs="Arial"/>
          <w:color w:val="000000"/>
          <w:sz w:val="22"/>
          <w:szCs w:val="22"/>
        </w:rPr>
      </w:pPr>
    </w:p>
    <w:p w14:paraId="12B9824A" w14:textId="77777777" w:rsidR="006E732B" w:rsidRPr="006E732B" w:rsidRDefault="006E732B" w:rsidP="006E732B">
      <w:pPr>
        <w:autoSpaceDE w:val="0"/>
        <w:autoSpaceDN w:val="0"/>
        <w:adjustRightInd w:val="0"/>
        <w:spacing w:after="0" w:line="240" w:lineRule="auto"/>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Mantener en óptimas condiciones de funcionamiento los equipos médicos que cuenta el Hospital de la Niñez Oaxaqueña, en las diferentes áreas, así como de apoyar en la gestión de adquisición de equipo nuevo para garantizar el apoyo al diagnóstico médico en forma rápida y precisa. </w:t>
      </w:r>
    </w:p>
    <w:p w14:paraId="71C7FB5D" w14:textId="77777777" w:rsidR="006E732B" w:rsidRPr="006E732B" w:rsidRDefault="006E732B" w:rsidP="006E732B">
      <w:pPr>
        <w:autoSpaceDE w:val="0"/>
        <w:autoSpaceDN w:val="0"/>
        <w:adjustRightInd w:val="0"/>
        <w:spacing w:after="0" w:line="240" w:lineRule="auto"/>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Gestionar la ampliación del área del Departamento de Ingeniería Biomédica que en estos momentos se encuentra rebasada en dimensiones físicas por la cantidad de refacciones y consumibles que se almacenan en él. </w:t>
      </w:r>
    </w:p>
    <w:p w14:paraId="20031E9D" w14:textId="77777777" w:rsidR="006E732B" w:rsidRPr="006E732B" w:rsidRDefault="006E732B" w:rsidP="006E732B">
      <w:pPr>
        <w:autoSpaceDE w:val="0"/>
        <w:autoSpaceDN w:val="0"/>
        <w:adjustRightInd w:val="0"/>
        <w:spacing w:after="0" w:line="240" w:lineRule="auto"/>
        <w:rPr>
          <w:rFonts w:ascii="Arial" w:eastAsiaTheme="minorHAnsi" w:hAnsi="Arial" w:cs="Arial"/>
          <w:color w:val="000000"/>
          <w:sz w:val="22"/>
          <w:szCs w:val="22"/>
        </w:rPr>
      </w:pPr>
    </w:p>
    <w:p w14:paraId="32BA4261" w14:textId="77777777" w:rsidR="006E732B" w:rsidRPr="006E732B" w:rsidRDefault="006E732B" w:rsidP="006E732B">
      <w:pPr>
        <w:autoSpaceDE w:val="0"/>
        <w:autoSpaceDN w:val="0"/>
        <w:adjustRightInd w:val="0"/>
        <w:spacing w:after="0" w:line="240" w:lineRule="auto"/>
        <w:rPr>
          <w:rFonts w:ascii="Arial" w:eastAsiaTheme="minorHAnsi" w:hAnsi="Arial" w:cs="Arial"/>
          <w:b/>
          <w:color w:val="000000"/>
          <w:sz w:val="22"/>
          <w:szCs w:val="22"/>
        </w:rPr>
      </w:pPr>
      <w:r w:rsidRPr="006E732B">
        <w:rPr>
          <w:rFonts w:ascii="Arial" w:eastAsiaTheme="minorHAnsi" w:hAnsi="Arial" w:cs="Arial"/>
          <w:b/>
          <w:color w:val="000000"/>
          <w:sz w:val="22"/>
          <w:szCs w:val="22"/>
        </w:rPr>
        <w:t xml:space="preserve">Objetivos Específicos. </w:t>
      </w:r>
    </w:p>
    <w:p w14:paraId="2E9158CF" w14:textId="77777777" w:rsidR="006E732B" w:rsidRPr="006E732B" w:rsidRDefault="006E732B" w:rsidP="006E732B">
      <w:pPr>
        <w:autoSpaceDE w:val="0"/>
        <w:autoSpaceDN w:val="0"/>
        <w:adjustRightInd w:val="0"/>
        <w:spacing w:after="0" w:line="240" w:lineRule="auto"/>
        <w:rPr>
          <w:rFonts w:ascii="Arial" w:eastAsiaTheme="minorHAnsi" w:hAnsi="Arial" w:cs="Arial"/>
          <w:color w:val="000000"/>
          <w:sz w:val="22"/>
          <w:szCs w:val="22"/>
        </w:rPr>
      </w:pPr>
    </w:p>
    <w:p w14:paraId="1908C150" w14:textId="77777777" w:rsidR="006E732B" w:rsidRPr="006E732B" w:rsidRDefault="006E732B" w:rsidP="00805818">
      <w:pPr>
        <w:numPr>
          <w:ilvl w:val="0"/>
          <w:numId w:val="14"/>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Planificar calendario anual de mantenimientos preventivos a los equipos médicos propiedad del Hospital de la Niñez Oaxaqueña. </w:t>
      </w:r>
    </w:p>
    <w:p w14:paraId="7FECD1CE" w14:textId="79651534" w:rsidR="006E732B" w:rsidRDefault="006E732B" w:rsidP="00805818">
      <w:pPr>
        <w:numPr>
          <w:ilvl w:val="0"/>
          <w:numId w:val="14"/>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Realizar una evaluación a cada uno de los equipos para saber el tiempo de vida que tiene el equipo y el costo beneficio de cada equipo para evaluar un reemplazo de tecnología a corto plazo. </w:t>
      </w:r>
    </w:p>
    <w:p w14:paraId="35EB680C" w14:textId="0CE1873F" w:rsidR="005039F7" w:rsidRDefault="005039F7" w:rsidP="00805818">
      <w:pPr>
        <w:numPr>
          <w:ilvl w:val="0"/>
          <w:numId w:val="14"/>
        </w:numPr>
        <w:autoSpaceDE w:val="0"/>
        <w:autoSpaceDN w:val="0"/>
        <w:adjustRightInd w:val="0"/>
        <w:spacing w:after="0" w:line="240" w:lineRule="auto"/>
        <w:jc w:val="left"/>
        <w:rPr>
          <w:rFonts w:ascii="Arial" w:eastAsiaTheme="minorHAnsi" w:hAnsi="Arial" w:cs="Arial"/>
          <w:color w:val="000000"/>
          <w:sz w:val="22"/>
          <w:szCs w:val="22"/>
        </w:rPr>
      </w:pPr>
      <w:r>
        <w:rPr>
          <w:rFonts w:ascii="Arial" w:eastAsiaTheme="minorHAnsi" w:hAnsi="Arial" w:cs="Arial"/>
          <w:color w:val="000000"/>
          <w:sz w:val="22"/>
          <w:szCs w:val="22"/>
        </w:rPr>
        <w:t>Registro de cada uno de los servicios que se llevan a cabo en una bitácora de mantenimiento preventivo y correctivo.</w:t>
      </w:r>
    </w:p>
    <w:p w14:paraId="430E277F" w14:textId="7D506E44" w:rsidR="005039F7" w:rsidRPr="006E732B" w:rsidRDefault="005039F7" w:rsidP="00805818">
      <w:pPr>
        <w:numPr>
          <w:ilvl w:val="0"/>
          <w:numId w:val="14"/>
        </w:numPr>
        <w:autoSpaceDE w:val="0"/>
        <w:autoSpaceDN w:val="0"/>
        <w:adjustRightInd w:val="0"/>
        <w:spacing w:after="0" w:line="240" w:lineRule="auto"/>
        <w:jc w:val="left"/>
        <w:rPr>
          <w:rFonts w:ascii="Arial" w:eastAsiaTheme="minorHAnsi" w:hAnsi="Arial" w:cs="Arial"/>
          <w:color w:val="000000"/>
          <w:sz w:val="22"/>
          <w:szCs w:val="22"/>
        </w:rPr>
      </w:pPr>
      <w:r>
        <w:rPr>
          <w:rFonts w:ascii="Arial" w:eastAsiaTheme="minorHAnsi" w:hAnsi="Arial" w:cs="Arial"/>
          <w:color w:val="000000"/>
          <w:sz w:val="22"/>
          <w:szCs w:val="22"/>
        </w:rPr>
        <w:t>Planificar la cantidad de consumibles necesarios para el adeucado funciomaiento de los equipos.</w:t>
      </w:r>
    </w:p>
    <w:p w14:paraId="3B39D16F" w14:textId="77777777" w:rsidR="006E732B" w:rsidRPr="006E732B" w:rsidRDefault="006E732B" w:rsidP="00805818">
      <w:pPr>
        <w:numPr>
          <w:ilvl w:val="0"/>
          <w:numId w:val="14"/>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Apoyo técnico en la contratación de servicios externos para corrección de fallas, mantenimiento preventivo y equipos a comodato para los equipos especializados como son. </w:t>
      </w:r>
    </w:p>
    <w:p w14:paraId="34246412"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Equipos de ventilación mecánica. </w:t>
      </w:r>
    </w:p>
    <w:p w14:paraId="731FCAB9"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Equipos de Rayos X. </w:t>
      </w:r>
    </w:p>
    <w:p w14:paraId="25B1004A"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Equipos de esterilización vapor- formaldehido </w:t>
      </w:r>
    </w:p>
    <w:p w14:paraId="1264CBB6"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Bombas de infusión </w:t>
      </w:r>
    </w:p>
    <w:p w14:paraId="3FE7BAC4"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Equipos de perfusión </w:t>
      </w:r>
    </w:p>
    <w:p w14:paraId="37F4CD24"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Calibración de vaporizadores de anestesia. </w:t>
      </w:r>
    </w:p>
    <w:p w14:paraId="456EB30C" w14:textId="77777777" w:rsidR="006E732B" w:rsidRPr="006E732B" w:rsidRDefault="006E732B" w:rsidP="006E732B">
      <w:pPr>
        <w:autoSpaceDE w:val="0"/>
        <w:autoSpaceDN w:val="0"/>
        <w:adjustRightInd w:val="0"/>
        <w:spacing w:after="0" w:line="240" w:lineRule="auto"/>
        <w:rPr>
          <w:rFonts w:ascii="Arial" w:eastAsiaTheme="minorHAnsi" w:hAnsi="Arial" w:cs="Arial"/>
          <w:color w:val="000000"/>
          <w:sz w:val="22"/>
          <w:szCs w:val="22"/>
        </w:rPr>
      </w:pPr>
    </w:p>
    <w:p w14:paraId="42D7AC73" w14:textId="77777777" w:rsidR="006E732B" w:rsidRPr="006E732B" w:rsidRDefault="006E732B" w:rsidP="00805818">
      <w:pPr>
        <w:numPr>
          <w:ilvl w:val="0"/>
          <w:numId w:val="16"/>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Capacitación y apoyo a personal técnico del área de Ingeniería Biomédica para optimizar los tiempos de servicio y brindar un servicio de calidad. </w:t>
      </w:r>
    </w:p>
    <w:p w14:paraId="66FF907E" w14:textId="77777777" w:rsidR="006E732B" w:rsidRPr="006E732B" w:rsidRDefault="006E732B" w:rsidP="00805818">
      <w:pPr>
        <w:numPr>
          <w:ilvl w:val="0"/>
          <w:numId w:val="16"/>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Proyección de adquisición de consumibles y refacciones necesarias para los equipos médicos. </w:t>
      </w:r>
    </w:p>
    <w:p w14:paraId="75570E02" w14:textId="62FE2172" w:rsidR="006E732B" w:rsidRDefault="006E732B" w:rsidP="006E732B">
      <w:pPr>
        <w:autoSpaceDE w:val="0"/>
        <w:autoSpaceDN w:val="0"/>
        <w:adjustRightInd w:val="0"/>
        <w:spacing w:after="0" w:line="240" w:lineRule="auto"/>
        <w:rPr>
          <w:rFonts w:ascii="Arial" w:eastAsiaTheme="minorHAnsi" w:hAnsi="Arial" w:cs="Arial"/>
          <w:b/>
          <w:color w:val="000000"/>
          <w:sz w:val="22"/>
          <w:szCs w:val="22"/>
        </w:rPr>
      </w:pPr>
    </w:p>
    <w:p w14:paraId="4A560BF3" w14:textId="77777777" w:rsidR="00AE04BA" w:rsidRPr="006E732B" w:rsidRDefault="00AE04BA" w:rsidP="006E732B">
      <w:pPr>
        <w:autoSpaceDE w:val="0"/>
        <w:autoSpaceDN w:val="0"/>
        <w:adjustRightInd w:val="0"/>
        <w:spacing w:after="0" w:line="240" w:lineRule="auto"/>
        <w:rPr>
          <w:rFonts w:ascii="Arial" w:eastAsiaTheme="minorHAnsi" w:hAnsi="Arial" w:cs="Arial"/>
          <w:b/>
          <w:color w:val="000000"/>
          <w:sz w:val="22"/>
          <w:szCs w:val="22"/>
        </w:rPr>
      </w:pPr>
    </w:p>
    <w:p w14:paraId="59713771" w14:textId="6FA51779" w:rsidR="00AE04BA" w:rsidRDefault="00AE04BA" w:rsidP="006E732B">
      <w:pPr>
        <w:autoSpaceDE w:val="0"/>
        <w:autoSpaceDN w:val="0"/>
        <w:adjustRightInd w:val="0"/>
        <w:spacing w:after="0" w:line="240" w:lineRule="auto"/>
        <w:rPr>
          <w:rFonts w:ascii="Arial" w:eastAsiaTheme="minorHAnsi" w:hAnsi="Arial" w:cs="Arial"/>
          <w:b/>
          <w:color w:val="000000"/>
          <w:sz w:val="22"/>
          <w:szCs w:val="22"/>
        </w:rPr>
      </w:pPr>
    </w:p>
    <w:p w14:paraId="2B8277B1" w14:textId="77777777" w:rsidR="00F51B75" w:rsidRDefault="00F51B75" w:rsidP="006E732B">
      <w:pPr>
        <w:autoSpaceDE w:val="0"/>
        <w:autoSpaceDN w:val="0"/>
        <w:adjustRightInd w:val="0"/>
        <w:spacing w:after="0" w:line="240" w:lineRule="auto"/>
        <w:rPr>
          <w:rFonts w:ascii="Arial" w:eastAsiaTheme="minorHAnsi" w:hAnsi="Arial" w:cs="Arial"/>
          <w:b/>
          <w:color w:val="000000"/>
          <w:sz w:val="22"/>
          <w:szCs w:val="22"/>
        </w:rPr>
      </w:pPr>
    </w:p>
    <w:p w14:paraId="2B322187" w14:textId="02678BF7" w:rsidR="006E732B" w:rsidRPr="006E732B" w:rsidRDefault="006E732B" w:rsidP="006E732B">
      <w:pPr>
        <w:autoSpaceDE w:val="0"/>
        <w:autoSpaceDN w:val="0"/>
        <w:adjustRightInd w:val="0"/>
        <w:spacing w:after="0" w:line="240" w:lineRule="auto"/>
        <w:rPr>
          <w:rFonts w:ascii="Arial" w:eastAsiaTheme="minorHAnsi" w:hAnsi="Arial" w:cs="Arial"/>
          <w:b/>
          <w:color w:val="000000"/>
          <w:sz w:val="22"/>
          <w:szCs w:val="22"/>
        </w:rPr>
      </w:pPr>
      <w:r w:rsidRPr="006E732B">
        <w:rPr>
          <w:rFonts w:ascii="Arial" w:eastAsiaTheme="minorHAnsi" w:hAnsi="Arial" w:cs="Arial"/>
          <w:b/>
          <w:color w:val="000000"/>
          <w:sz w:val="22"/>
          <w:szCs w:val="22"/>
        </w:rPr>
        <w:t xml:space="preserve">UNIVERSO DE ACCIÓN </w:t>
      </w:r>
    </w:p>
    <w:p w14:paraId="3D3D1448" w14:textId="77777777" w:rsidR="006E732B" w:rsidRPr="006E732B" w:rsidRDefault="006E732B" w:rsidP="006E732B">
      <w:pPr>
        <w:autoSpaceDE w:val="0"/>
        <w:autoSpaceDN w:val="0"/>
        <w:adjustRightInd w:val="0"/>
        <w:spacing w:after="0" w:line="240" w:lineRule="auto"/>
        <w:rPr>
          <w:rFonts w:ascii="Arial" w:eastAsiaTheme="minorHAnsi" w:hAnsi="Arial" w:cs="Arial"/>
          <w:color w:val="000000"/>
          <w:sz w:val="22"/>
          <w:szCs w:val="22"/>
        </w:rPr>
      </w:pPr>
    </w:p>
    <w:p w14:paraId="6B3FD8A2" w14:textId="77777777" w:rsidR="006E732B" w:rsidRPr="006E732B" w:rsidRDefault="006E732B" w:rsidP="006E732B">
      <w:pPr>
        <w:autoSpaceDE w:val="0"/>
        <w:autoSpaceDN w:val="0"/>
        <w:adjustRightInd w:val="0"/>
        <w:spacing w:after="0" w:line="240" w:lineRule="auto"/>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El plan de mantenimiento preventivo – correctivo contemplara los siguientes equipos médicos </w:t>
      </w:r>
    </w:p>
    <w:p w14:paraId="0B66ADD3" w14:textId="77777777" w:rsidR="006E732B" w:rsidRPr="006E732B" w:rsidRDefault="006E732B" w:rsidP="006E732B">
      <w:pPr>
        <w:autoSpaceDE w:val="0"/>
        <w:autoSpaceDN w:val="0"/>
        <w:adjustRightInd w:val="0"/>
        <w:spacing w:after="0" w:line="240" w:lineRule="auto"/>
        <w:rPr>
          <w:rFonts w:ascii="Arial" w:eastAsiaTheme="minorHAnsi" w:hAnsi="Arial" w:cs="Arial"/>
          <w:color w:val="000000"/>
          <w:sz w:val="22"/>
          <w:szCs w:val="22"/>
        </w:rPr>
      </w:pPr>
    </w:p>
    <w:p w14:paraId="7D272B93"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Monitores de signos vitales </w:t>
      </w:r>
    </w:p>
    <w:p w14:paraId="62BFA1E2"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Máquinas de anestesia </w:t>
      </w:r>
    </w:p>
    <w:p w14:paraId="6CB24220"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Equipos de electrocirugía </w:t>
      </w:r>
    </w:p>
    <w:p w14:paraId="0D9FBC77"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Lámparas de cirugía </w:t>
      </w:r>
    </w:p>
    <w:p w14:paraId="440DD801"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Mesas de cirugía </w:t>
      </w:r>
    </w:p>
    <w:p w14:paraId="62246FBC"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Cuna de calor radiante </w:t>
      </w:r>
    </w:p>
    <w:p w14:paraId="2ADF632E"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Incubadora neonatal </w:t>
      </w:r>
    </w:p>
    <w:p w14:paraId="56EC940E"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Equipo se laparoscopia </w:t>
      </w:r>
    </w:p>
    <w:p w14:paraId="4CF8CDB4"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Camas de terapia intensiva </w:t>
      </w:r>
    </w:p>
    <w:p w14:paraId="7FF84C73"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Camillas de traslado </w:t>
      </w:r>
    </w:p>
    <w:p w14:paraId="7399E4B7"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Microscopio quirúrgico </w:t>
      </w:r>
    </w:p>
    <w:p w14:paraId="71E833F1"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Equipo de termorregulación para cirugía </w:t>
      </w:r>
    </w:p>
    <w:p w14:paraId="741DA14E"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Sistemas de fototerapia </w:t>
      </w:r>
    </w:p>
    <w:p w14:paraId="2FC217CF"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Autoclave dental </w:t>
      </w:r>
    </w:p>
    <w:p w14:paraId="44183E62"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Unidades dentales </w:t>
      </w:r>
    </w:p>
    <w:p w14:paraId="711E1BCD"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Equipo dental portátil </w:t>
      </w:r>
    </w:p>
    <w:p w14:paraId="2B1D7E63"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Microscopios </w:t>
      </w:r>
    </w:p>
    <w:p w14:paraId="258659A2"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Centrifugas </w:t>
      </w:r>
    </w:p>
    <w:p w14:paraId="2E296223"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Autoclaves de vapor </w:t>
      </w:r>
    </w:p>
    <w:p w14:paraId="04A69ABB"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Agitadores de plaquetas </w:t>
      </w:r>
    </w:p>
    <w:p w14:paraId="068AAC63"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Aspiradores </w:t>
      </w:r>
    </w:p>
    <w:p w14:paraId="11040B23"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Estuche de diagnostico </w:t>
      </w:r>
    </w:p>
    <w:p w14:paraId="632C07E4"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Desfibriladores </w:t>
      </w:r>
    </w:p>
    <w:p w14:paraId="2B37AF4A"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Electrocardiógrafos </w:t>
      </w:r>
    </w:p>
    <w:p w14:paraId="124C6E38"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Basculas digitales </w:t>
      </w:r>
    </w:p>
    <w:p w14:paraId="192D2700"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Termómetros digitales</w:t>
      </w:r>
    </w:p>
    <w:p w14:paraId="743DD781" w14:textId="77777777" w:rsidR="006E732B" w:rsidRPr="006E732B" w:rsidRDefault="006E732B" w:rsidP="00805818">
      <w:pPr>
        <w:numPr>
          <w:ilvl w:val="0"/>
          <w:numId w:val="15"/>
        </w:numPr>
        <w:autoSpaceDE w:val="0"/>
        <w:autoSpaceDN w:val="0"/>
        <w:adjustRightInd w:val="0"/>
        <w:spacing w:after="0" w:line="240" w:lineRule="auto"/>
        <w:jc w:val="left"/>
        <w:rPr>
          <w:rFonts w:ascii="Arial" w:eastAsiaTheme="minorHAnsi" w:hAnsi="Arial" w:cs="Arial"/>
          <w:color w:val="000000"/>
          <w:sz w:val="22"/>
          <w:szCs w:val="22"/>
        </w:rPr>
      </w:pPr>
      <w:r w:rsidRPr="006E732B">
        <w:rPr>
          <w:rFonts w:ascii="Arial" w:eastAsiaTheme="minorHAnsi" w:hAnsi="Arial" w:cs="Arial"/>
          <w:color w:val="000000"/>
          <w:sz w:val="22"/>
          <w:szCs w:val="22"/>
        </w:rPr>
        <w:t xml:space="preserve">Campanas de flujo laminar </w:t>
      </w:r>
    </w:p>
    <w:p w14:paraId="03816C06" w14:textId="77777777" w:rsidR="006E732B" w:rsidRPr="006E732B" w:rsidRDefault="006E732B" w:rsidP="006E732B">
      <w:pPr>
        <w:tabs>
          <w:tab w:val="left" w:pos="9355"/>
        </w:tabs>
        <w:spacing w:before="120"/>
        <w:ind w:right="-1"/>
        <w:rPr>
          <w:rFonts w:ascii="Arial" w:hAnsi="Arial" w:cs="Arial"/>
          <w:b/>
          <w:sz w:val="22"/>
          <w:szCs w:val="22"/>
          <w:lang w:eastAsia="es-MX"/>
        </w:rPr>
      </w:pPr>
      <w:r w:rsidRPr="006E732B">
        <w:rPr>
          <w:rFonts w:ascii="Arial" w:hAnsi="Arial" w:cs="Arial"/>
          <w:b/>
          <w:sz w:val="22"/>
          <w:szCs w:val="22"/>
          <w:lang w:eastAsia="es-MX"/>
        </w:rPr>
        <w:t xml:space="preserve">Necesidades. </w:t>
      </w:r>
    </w:p>
    <w:p w14:paraId="1719D4E9" w14:textId="77777777" w:rsidR="006E732B" w:rsidRPr="006E732B" w:rsidRDefault="006E732B" w:rsidP="006E732B">
      <w:pPr>
        <w:tabs>
          <w:tab w:val="left" w:pos="9355"/>
        </w:tabs>
        <w:spacing w:before="120" w:after="160"/>
        <w:ind w:left="360" w:right="-1"/>
        <w:rPr>
          <w:rFonts w:ascii="Arial" w:hAnsi="Arial" w:cs="Arial"/>
          <w:sz w:val="22"/>
          <w:szCs w:val="22"/>
          <w:lang w:eastAsia="es-MX"/>
        </w:rPr>
      </w:pPr>
      <w:r w:rsidRPr="006E732B">
        <w:rPr>
          <w:rFonts w:ascii="Arial" w:hAnsi="Arial" w:cs="Arial"/>
          <w:sz w:val="22"/>
          <w:szCs w:val="22"/>
          <w:lang w:eastAsia="es-MX"/>
        </w:rPr>
        <w:t xml:space="preserve">Dentro de las necesidades primordiales dentro del mantenimiento preventivo de equipo médico es tener un stock de consumibles para cada uno de los equipos, esto para poder garantizar un óptimo funcionamiento del equipo y así poder brindar atención de calidad a los pacientes. Además de contar con las refacciones que el fabricante recomienda reemplazar cada determinado tiempo oh cada determinado número de horas de uso, por lo que a continuación se enlista la cantidad de consumibles que se necesitan durante un año para poder garantizar el abasto a suficiente a cada una de las áreas. </w:t>
      </w:r>
    </w:p>
    <w:p w14:paraId="5509A0FF" w14:textId="77777777" w:rsidR="006E732B" w:rsidRPr="006E732B" w:rsidRDefault="006E732B" w:rsidP="006E732B">
      <w:pPr>
        <w:tabs>
          <w:tab w:val="left" w:pos="9355"/>
        </w:tabs>
        <w:spacing w:before="120" w:after="160"/>
        <w:ind w:left="360" w:right="-1"/>
        <w:rPr>
          <w:rFonts w:cs="Arial"/>
          <w:sz w:val="16"/>
          <w:szCs w:val="22"/>
          <w:lang w:eastAsia="es-MX"/>
        </w:rPr>
      </w:pPr>
    </w:p>
    <w:p w14:paraId="6D7232DF" w14:textId="77777777" w:rsidR="006E732B" w:rsidRPr="006E732B" w:rsidRDefault="006E732B" w:rsidP="006E732B">
      <w:pPr>
        <w:spacing w:line="360" w:lineRule="auto"/>
        <w:ind w:left="2268"/>
        <w:jc w:val="left"/>
        <w:rPr>
          <w:rFonts w:cstheme="minorHAnsi"/>
          <w:b/>
          <w:sz w:val="28"/>
          <w:szCs w:val="22"/>
          <w:lang w:val="es-ES" w:eastAsia="es-MX"/>
        </w:rPr>
      </w:pPr>
      <w:r w:rsidRPr="006E732B">
        <w:rPr>
          <w:rFonts w:cstheme="minorHAnsi"/>
          <w:b/>
          <w:sz w:val="28"/>
          <w:szCs w:val="22"/>
          <w:lang w:val="es-ES" w:eastAsia="es-MX"/>
        </w:rPr>
        <w:t xml:space="preserve">TOTAL REQUERIDO: </w:t>
      </w:r>
      <w:r w:rsidRPr="006E732B">
        <w:rPr>
          <w:rFonts w:cstheme="minorHAnsi"/>
          <w:b/>
          <w:sz w:val="28"/>
          <w:szCs w:val="22"/>
          <w:lang w:val="es-ES" w:eastAsia="es-MX"/>
        </w:rPr>
        <w:tab/>
        <w:t>$ 5, 779,879.00</w:t>
      </w:r>
    </w:p>
    <w:p w14:paraId="5851F7F9" w14:textId="1EFE88C9" w:rsidR="006E732B" w:rsidRDefault="006E732B" w:rsidP="00577FC4">
      <w:pPr>
        <w:spacing w:after="120" w:line="360" w:lineRule="auto"/>
        <w:rPr>
          <w:rFonts w:cs="Arial"/>
          <w:b/>
          <w:color w:val="808080" w:themeColor="background1" w:themeShade="80"/>
          <w:sz w:val="24"/>
          <w:szCs w:val="24"/>
        </w:rPr>
      </w:pPr>
    </w:p>
    <w:p w14:paraId="25D24CB4" w14:textId="77777777" w:rsidR="00A0031F" w:rsidRDefault="00A0031F" w:rsidP="00577FC4">
      <w:pPr>
        <w:spacing w:after="120" w:line="360" w:lineRule="auto"/>
        <w:rPr>
          <w:rFonts w:cs="Arial"/>
          <w:b/>
          <w:color w:val="808080" w:themeColor="background1" w:themeShade="80"/>
          <w:sz w:val="24"/>
          <w:szCs w:val="24"/>
        </w:rPr>
      </w:pPr>
    </w:p>
    <w:p w14:paraId="538D653E" w14:textId="77777777" w:rsidR="002A5BF3" w:rsidRPr="00476042" w:rsidRDefault="002A5BF3" w:rsidP="002A5BF3">
      <w:pPr>
        <w:spacing w:line="360" w:lineRule="auto"/>
        <w:ind w:left="1701" w:firstLine="2127"/>
        <w:rPr>
          <w:rFonts w:ascii="Arial" w:hAnsi="Arial" w:cs="Arial"/>
          <w:b/>
          <w:color w:val="000000"/>
          <w:sz w:val="22"/>
          <w:szCs w:val="22"/>
          <w:u w:val="single"/>
        </w:rPr>
      </w:pPr>
      <w:r w:rsidRPr="00476042">
        <w:rPr>
          <w:rFonts w:ascii="Arial" w:hAnsi="Arial" w:cs="Arial"/>
          <w:b/>
          <w:color w:val="000000"/>
          <w:sz w:val="22"/>
          <w:szCs w:val="22"/>
          <w:u w:val="single"/>
        </w:rPr>
        <w:t>CAPACITACIONES</w:t>
      </w:r>
    </w:p>
    <w:p w14:paraId="7271E76B" w14:textId="77777777" w:rsidR="002A5BF3" w:rsidRDefault="002A5BF3" w:rsidP="002A5BF3">
      <w:pPr>
        <w:pStyle w:val="Cuerpo"/>
        <w:rPr>
          <w:rStyle w:val="Ninguno"/>
          <w:rFonts w:asciiTheme="minorHAnsi" w:hAnsiTheme="minorHAnsi"/>
          <w:b/>
          <w:bCs/>
          <w:lang w:val="de-DE"/>
        </w:rPr>
      </w:pPr>
    </w:p>
    <w:p w14:paraId="16C7E34B" w14:textId="77777777" w:rsidR="002A5BF3" w:rsidRPr="000C764E" w:rsidRDefault="002A5BF3" w:rsidP="002A5BF3">
      <w:pPr>
        <w:pStyle w:val="Cuerpo"/>
        <w:jc w:val="center"/>
        <w:rPr>
          <w:rStyle w:val="Ninguno"/>
          <w:rFonts w:asciiTheme="minorHAnsi" w:hAnsiTheme="minorHAnsi"/>
          <w:b/>
          <w:bCs/>
          <w:sz w:val="24"/>
          <w:lang w:val="de-DE"/>
        </w:rPr>
      </w:pPr>
      <w:r w:rsidRPr="000C764E">
        <w:rPr>
          <w:rStyle w:val="Ninguno"/>
          <w:rFonts w:asciiTheme="minorHAnsi" w:hAnsiTheme="minorHAnsi"/>
          <w:b/>
          <w:bCs/>
          <w:sz w:val="24"/>
          <w:lang w:val="de-DE"/>
        </w:rPr>
        <w:t>CURSO</w:t>
      </w:r>
      <w:r>
        <w:rPr>
          <w:rStyle w:val="Ninguno"/>
          <w:rFonts w:asciiTheme="minorHAnsi" w:hAnsiTheme="minorHAnsi"/>
          <w:b/>
          <w:bCs/>
          <w:sz w:val="24"/>
          <w:lang w:val="de-DE"/>
        </w:rPr>
        <w:t>S REQUERIDOS POR LA CÉDULA DE ACREDITACIÓN 2018</w:t>
      </w:r>
    </w:p>
    <w:p w14:paraId="0D676B9F" w14:textId="77777777" w:rsidR="002A5BF3" w:rsidRDefault="002A5BF3" w:rsidP="002A5BF3">
      <w:pPr>
        <w:pStyle w:val="Cuerpo"/>
        <w:rPr>
          <w:rStyle w:val="Ninguno"/>
          <w:rFonts w:asciiTheme="minorHAnsi" w:hAnsiTheme="minorHAnsi"/>
          <w:b/>
          <w:bCs/>
          <w:lang w:val="de-DE"/>
        </w:rPr>
      </w:pPr>
    </w:p>
    <w:p w14:paraId="373614C2" w14:textId="77777777" w:rsidR="002A5BF3" w:rsidRPr="002A5BF3" w:rsidRDefault="002A5BF3" w:rsidP="002A5BF3">
      <w:pPr>
        <w:pStyle w:val="Cuerpo"/>
        <w:jc w:val="both"/>
        <w:rPr>
          <w:rStyle w:val="Ninguno"/>
          <w:rFonts w:cs="Arial"/>
        </w:rPr>
      </w:pPr>
      <w:r w:rsidRPr="002A5BF3">
        <w:rPr>
          <w:rStyle w:val="Ninguno"/>
          <w:rFonts w:cs="Arial"/>
        </w:rPr>
        <w:t xml:space="preserve">Al garantizar que nuestro personal tome el curso de reanimación neonatal tendremos la certeza de que se encuentra capacitado para atender cualquier situación de riesgo para este grupo de edad, con lo cual disminuiremos la morbimortalidad de los neonatos hospitalizados, lo que nos lleva a menos días de estancia intrahospitalaria y gastos médicos. </w:t>
      </w:r>
    </w:p>
    <w:p w14:paraId="30C72AEC" w14:textId="77777777" w:rsidR="002A5BF3" w:rsidRPr="002A5BF3" w:rsidRDefault="002A5BF3" w:rsidP="002A5BF3">
      <w:pPr>
        <w:pStyle w:val="Cuerpo"/>
        <w:jc w:val="both"/>
        <w:rPr>
          <w:rStyle w:val="Ninguno"/>
          <w:rFonts w:cs="Arial"/>
        </w:rPr>
      </w:pPr>
    </w:p>
    <w:p w14:paraId="63C66E68" w14:textId="77777777" w:rsidR="002A5BF3" w:rsidRPr="002A5BF3" w:rsidRDefault="002A5BF3" w:rsidP="002A5BF3">
      <w:pPr>
        <w:pStyle w:val="Cuerpo"/>
        <w:jc w:val="both"/>
        <w:rPr>
          <w:rFonts w:cs="Arial"/>
          <w:b/>
        </w:rPr>
      </w:pPr>
      <w:r w:rsidRPr="002A5BF3">
        <w:rPr>
          <w:rStyle w:val="Ninguno"/>
          <w:rFonts w:cs="Arial"/>
        </w:rPr>
        <w:t xml:space="preserve">En el presente año se pretende la capacitación de 386 personas entre personal médico y de enfermería. La cédula de acreditación solicita cursos de RCP, Interculturalidad, Protección Civil y Cuidados Paliativos, expediente clínico, por lo que se requiere un presupuesto de: </w:t>
      </w:r>
    </w:p>
    <w:p w14:paraId="4E868158" w14:textId="6579090C" w:rsidR="002A5BF3" w:rsidRPr="00476042" w:rsidRDefault="00476042" w:rsidP="002A5BF3">
      <w:pPr>
        <w:pStyle w:val="Cuerpo"/>
        <w:rPr>
          <w:rStyle w:val="Ninguno"/>
          <w:rFonts w:cs="Arial"/>
          <w:bCs/>
          <w:lang w:val="de-DE"/>
        </w:rPr>
      </w:pPr>
      <w:r w:rsidRPr="00476042">
        <w:rPr>
          <w:rStyle w:val="Ninguno"/>
          <w:rFonts w:cs="Arial"/>
          <w:bCs/>
          <w:lang w:val="de-DE"/>
        </w:rPr>
        <w:t xml:space="preserve"> O</w:t>
      </w:r>
      <w:r w:rsidR="00877DDB">
        <w:rPr>
          <w:rStyle w:val="Ninguno"/>
          <w:rFonts w:cs="Arial"/>
          <w:bCs/>
          <w:lang w:val="de-DE"/>
        </w:rPr>
        <w:t>tr</w:t>
      </w:r>
      <w:r w:rsidRPr="00476042">
        <w:rPr>
          <w:rStyle w:val="Ninguno"/>
          <w:rFonts w:cs="Arial"/>
          <w:bCs/>
          <w:lang w:val="de-DE"/>
        </w:rPr>
        <w:t>os cu</w:t>
      </w:r>
      <w:r>
        <w:rPr>
          <w:rStyle w:val="Ninguno"/>
          <w:rFonts w:cs="Arial"/>
          <w:bCs/>
          <w:lang w:val="de-DE"/>
        </w:rPr>
        <w:t xml:space="preserve">rsos obligatorios para acreditar: </w:t>
      </w:r>
      <w:r w:rsidR="00877DDB">
        <w:rPr>
          <w:rStyle w:val="Ninguno"/>
          <w:rFonts w:cs="Arial"/>
          <w:bCs/>
          <w:lang w:val="de-DE"/>
        </w:rPr>
        <w:t>Reanimación Avanzada Pediátrica</w:t>
      </w:r>
    </w:p>
    <w:p w14:paraId="191CE696" w14:textId="77777777" w:rsidR="002A5BF3" w:rsidRPr="002A5BF3" w:rsidRDefault="002A5BF3" w:rsidP="002A5BF3">
      <w:pPr>
        <w:pStyle w:val="Cuerpo"/>
        <w:jc w:val="both"/>
        <w:rPr>
          <w:rStyle w:val="Ninguno"/>
          <w:rFonts w:cs="Arial"/>
        </w:rPr>
      </w:pPr>
      <w:r w:rsidRPr="002A5BF3">
        <w:rPr>
          <w:rStyle w:val="Ninguno"/>
          <w:rFonts w:cs="Arial"/>
        </w:rPr>
        <w:t>El Hospital de la Niñ</w:t>
      </w:r>
      <w:r w:rsidRPr="002A5BF3">
        <w:rPr>
          <w:rStyle w:val="Ninguno"/>
          <w:rFonts w:cs="Arial"/>
          <w:lang w:val="pt-PT"/>
        </w:rPr>
        <w:t>ez Oaxaque</w:t>
      </w:r>
      <w:r w:rsidRPr="002A5BF3">
        <w:rPr>
          <w:rStyle w:val="Ninguno"/>
          <w:rFonts w:cs="Arial"/>
        </w:rPr>
        <w:t>ña es el ú</w:t>
      </w:r>
      <w:r w:rsidRPr="002A5BF3">
        <w:rPr>
          <w:rStyle w:val="Ninguno"/>
          <w:rFonts w:cs="Arial"/>
          <w:lang w:val="pt-PT"/>
        </w:rPr>
        <w:t>nico hospital pedi</w:t>
      </w:r>
      <w:r w:rsidRPr="002A5BF3">
        <w:rPr>
          <w:rStyle w:val="Ninguno"/>
          <w:rFonts w:cs="Arial"/>
        </w:rPr>
        <w:t xml:space="preserve">átrico en el estado y como tal su personal debe estar capacitado para detectar y tratar de manera adecuada cualquier situación que pudiera poner en riesgo la vida de la población pediátrica. </w:t>
      </w:r>
    </w:p>
    <w:p w14:paraId="04C6C543" w14:textId="77777777" w:rsidR="002A5BF3" w:rsidRPr="002A5BF3" w:rsidRDefault="002A5BF3" w:rsidP="002A5BF3">
      <w:pPr>
        <w:pStyle w:val="Cuerpo"/>
        <w:jc w:val="both"/>
        <w:rPr>
          <w:rStyle w:val="Ninguno"/>
          <w:rFonts w:cs="Arial"/>
        </w:rPr>
      </w:pPr>
    </w:p>
    <w:p w14:paraId="588A5ABA" w14:textId="6844C5E4" w:rsidR="002A5BF3" w:rsidRDefault="00A0031F" w:rsidP="002A5BF3">
      <w:pPr>
        <w:pStyle w:val="Cuerpo"/>
        <w:jc w:val="both"/>
        <w:rPr>
          <w:rStyle w:val="Ninguno"/>
          <w:rFonts w:cs="Arial"/>
        </w:rPr>
      </w:pPr>
      <w:r>
        <w:rPr>
          <w:rStyle w:val="Ninguno"/>
          <w:rFonts w:cs="Arial"/>
        </w:rPr>
        <w:t>Capacitación</w:t>
      </w:r>
      <w:r w:rsidR="00981884">
        <w:rPr>
          <w:rStyle w:val="Ninguno"/>
          <w:rFonts w:cs="Arial"/>
        </w:rPr>
        <w:t xml:space="preserve"> a todo el personal:</w:t>
      </w:r>
    </w:p>
    <w:p w14:paraId="31689FB5" w14:textId="77777777" w:rsidR="00A0031F" w:rsidRDefault="00A0031F" w:rsidP="002A5BF3">
      <w:pPr>
        <w:pStyle w:val="Cuerpo"/>
        <w:jc w:val="both"/>
        <w:rPr>
          <w:rStyle w:val="Ninguno"/>
          <w:rFonts w:cs="Arial"/>
        </w:rPr>
      </w:pPr>
    </w:p>
    <w:p w14:paraId="1B02D91C" w14:textId="77777777" w:rsidR="00981884" w:rsidRPr="00981884" w:rsidRDefault="00981884" w:rsidP="00981884">
      <w:pPr>
        <w:pStyle w:val="Cuerpo"/>
        <w:rPr>
          <w:rStyle w:val="Ninguno"/>
          <w:rFonts w:cs="Arial"/>
        </w:rPr>
      </w:pPr>
      <w:r w:rsidRPr="00981884">
        <w:rPr>
          <w:rStyle w:val="Ninguno"/>
          <w:rFonts w:cs="Arial"/>
        </w:rPr>
        <w:t>1. Acciones esenciales de seguridad</w:t>
      </w:r>
    </w:p>
    <w:p w14:paraId="7805C895" w14:textId="77777777" w:rsidR="00981884" w:rsidRDefault="00981884" w:rsidP="00981884">
      <w:pPr>
        <w:pStyle w:val="Cuerpo"/>
        <w:rPr>
          <w:rStyle w:val="Ninguno"/>
          <w:rFonts w:cs="Arial"/>
        </w:rPr>
      </w:pPr>
      <w:r w:rsidRPr="00981884">
        <w:rPr>
          <w:rStyle w:val="Ninguno"/>
          <w:rFonts w:cs="Arial"/>
        </w:rPr>
        <w:t>2. Lavado de manos</w:t>
      </w:r>
      <w:r>
        <w:rPr>
          <w:rStyle w:val="Ninguno"/>
          <w:rFonts w:cs="Arial"/>
        </w:rPr>
        <w:t>.</w:t>
      </w:r>
    </w:p>
    <w:p w14:paraId="574FC3F0" w14:textId="23BB851F" w:rsidR="00981884" w:rsidRPr="00981884" w:rsidRDefault="00981884" w:rsidP="00981884">
      <w:pPr>
        <w:pStyle w:val="Cuerpo"/>
        <w:rPr>
          <w:rStyle w:val="Ninguno"/>
          <w:rFonts w:cs="Arial"/>
        </w:rPr>
      </w:pPr>
      <w:r>
        <w:rPr>
          <w:rStyle w:val="Ninguno"/>
          <w:rFonts w:cs="Arial"/>
        </w:rPr>
        <w:t xml:space="preserve">3. Manejo de </w:t>
      </w:r>
      <w:r w:rsidRPr="00981884">
        <w:rPr>
          <w:rStyle w:val="Ninguno"/>
          <w:rFonts w:cs="Arial"/>
        </w:rPr>
        <w:t>RPBI</w:t>
      </w:r>
    </w:p>
    <w:p w14:paraId="2A1CB3F1" w14:textId="2718DBFB" w:rsidR="00981884" w:rsidRPr="00981884" w:rsidRDefault="00981884" w:rsidP="00981884">
      <w:pPr>
        <w:pStyle w:val="Cuerpo"/>
        <w:rPr>
          <w:rStyle w:val="Ninguno"/>
          <w:rFonts w:cs="Arial"/>
        </w:rPr>
      </w:pPr>
      <w:r>
        <w:rPr>
          <w:rStyle w:val="Ninguno"/>
          <w:rFonts w:cs="Arial"/>
        </w:rPr>
        <w:t>4</w:t>
      </w:r>
      <w:r w:rsidRPr="00981884">
        <w:rPr>
          <w:rStyle w:val="Ninguno"/>
          <w:rFonts w:cs="Arial"/>
        </w:rPr>
        <w:t>. Cuidados paliativos</w:t>
      </w:r>
    </w:p>
    <w:p w14:paraId="2A2FF1A7" w14:textId="58AD4AE1" w:rsidR="00981884" w:rsidRPr="00981884" w:rsidRDefault="00981884" w:rsidP="00981884">
      <w:pPr>
        <w:pStyle w:val="Cuerpo"/>
        <w:rPr>
          <w:rStyle w:val="Ninguno"/>
          <w:rFonts w:cs="Arial"/>
        </w:rPr>
      </w:pPr>
      <w:r>
        <w:rPr>
          <w:rStyle w:val="Ninguno"/>
          <w:rFonts w:cs="Arial"/>
        </w:rPr>
        <w:t>5</w:t>
      </w:r>
      <w:r w:rsidRPr="00981884">
        <w:rPr>
          <w:rStyle w:val="Ninguno"/>
          <w:rFonts w:cs="Arial"/>
        </w:rPr>
        <w:t>. Interculturalidad</w:t>
      </w:r>
    </w:p>
    <w:p w14:paraId="08FE8381" w14:textId="6D7B98D0" w:rsidR="00981884" w:rsidRDefault="00981884" w:rsidP="00981884">
      <w:pPr>
        <w:pStyle w:val="Cuerpo"/>
        <w:jc w:val="both"/>
        <w:rPr>
          <w:rStyle w:val="Ninguno"/>
          <w:rFonts w:cs="Arial"/>
        </w:rPr>
      </w:pPr>
      <w:r>
        <w:rPr>
          <w:rStyle w:val="Ninguno"/>
          <w:rFonts w:cs="Arial"/>
        </w:rPr>
        <w:t>6</w:t>
      </w:r>
      <w:r w:rsidRPr="00981884">
        <w:rPr>
          <w:rStyle w:val="Ninguno"/>
          <w:rFonts w:cs="Arial"/>
        </w:rPr>
        <w:t>. Reacciones adversas a medicamentos</w:t>
      </w:r>
      <w:r w:rsidR="00A0031F">
        <w:rPr>
          <w:rStyle w:val="Ninguno"/>
          <w:rFonts w:cs="Arial"/>
        </w:rPr>
        <w:t>.</w:t>
      </w:r>
    </w:p>
    <w:p w14:paraId="39A2644A" w14:textId="52625724" w:rsidR="00A0031F" w:rsidRPr="002A5BF3" w:rsidRDefault="00A0031F" w:rsidP="00981884">
      <w:pPr>
        <w:pStyle w:val="Cuerpo"/>
        <w:jc w:val="both"/>
        <w:rPr>
          <w:rStyle w:val="Ninguno"/>
          <w:rFonts w:cs="Arial"/>
        </w:rPr>
      </w:pPr>
      <w:r>
        <w:rPr>
          <w:rStyle w:val="Ninguno"/>
          <w:rFonts w:cs="Arial"/>
        </w:rPr>
        <w:t>7. Prevención de incendios.</w:t>
      </w:r>
    </w:p>
    <w:p w14:paraId="4EC78509" w14:textId="6CFC5140" w:rsidR="002A5BF3" w:rsidRDefault="002A5BF3" w:rsidP="002A5BF3">
      <w:pPr>
        <w:pStyle w:val="Cuerpo"/>
        <w:rPr>
          <w:rFonts w:cs="Arial"/>
        </w:rPr>
      </w:pPr>
    </w:p>
    <w:p w14:paraId="26C5F7CB" w14:textId="77777777" w:rsidR="00A0031F" w:rsidRPr="002A5BF3" w:rsidRDefault="00A0031F" w:rsidP="002A5BF3">
      <w:pPr>
        <w:pStyle w:val="Cuerpo"/>
        <w:rPr>
          <w:rFonts w:cs="Arial"/>
        </w:rPr>
      </w:pPr>
    </w:p>
    <w:p w14:paraId="68FDC35F" w14:textId="2E562334" w:rsidR="00A0031F" w:rsidRPr="00A0031F" w:rsidRDefault="00A0031F" w:rsidP="00A0031F">
      <w:pPr>
        <w:pStyle w:val="Cuerpo"/>
        <w:rPr>
          <w:rFonts w:cs="Arial"/>
        </w:rPr>
      </w:pPr>
      <w:r w:rsidRPr="00A0031F">
        <w:rPr>
          <w:rFonts w:cs="Arial"/>
        </w:rPr>
        <w:t xml:space="preserve">Para </w:t>
      </w:r>
      <w:r>
        <w:rPr>
          <w:rFonts w:cs="Arial"/>
        </w:rPr>
        <w:t>personal de las áreas de Cuidados Intensivos y Urgencias.</w:t>
      </w:r>
    </w:p>
    <w:p w14:paraId="57478096" w14:textId="0B096133" w:rsidR="002A5BF3" w:rsidRPr="00A0031F" w:rsidRDefault="00A0031F" w:rsidP="00805818">
      <w:pPr>
        <w:pStyle w:val="Cuerpo"/>
        <w:numPr>
          <w:ilvl w:val="0"/>
          <w:numId w:val="19"/>
        </w:numPr>
        <w:rPr>
          <w:rFonts w:cs="Arial"/>
        </w:rPr>
      </w:pPr>
      <w:r>
        <w:rPr>
          <w:rFonts w:cs="Arial"/>
        </w:rPr>
        <w:t>Reanimación C</w:t>
      </w:r>
      <w:r w:rsidRPr="00A0031F">
        <w:rPr>
          <w:rFonts w:cs="Arial"/>
        </w:rPr>
        <w:t>ard</w:t>
      </w:r>
      <w:r>
        <w:rPr>
          <w:rFonts w:cs="Arial"/>
        </w:rPr>
        <w:t>iopulmonar Pediátrica</w:t>
      </w:r>
    </w:p>
    <w:p w14:paraId="32CD828E" w14:textId="76B3BD4D" w:rsidR="00A0031F" w:rsidRPr="00A0031F" w:rsidRDefault="00A0031F" w:rsidP="00805818">
      <w:pPr>
        <w:pStyle w:val="Cuerpo"/>
        <w:numPr>
          <w:ilvl w:val="0"/>
          <w:numId w:val="19"/>
        </w:numPr>
        <w:rPr>
          <w:rFonts w:cs="Arial"/>
        </w:rPr>
      </w:pPr>
      <w:r w:rsidRPr="00A0031F">
        <w:rPr>
          <w:rFonts w:cs="Arial"/>
        </w:rPr>
        <w:t>Reanimación Neonatal</w:t>
      </w:r>
    </w:p>
    <w:p w14:paraId="47CCD84D" w14:textId="77777777" w:rsidR="00A0031F" w:rsidRDefault="00A0031F" w:rsidP="002A5BF3">
      <w:pPr>
        <w:spacing w:line="360" w:lineRule="auto"/>
        <w:ind w:left="2268"/>
        <w:rPr>
          <w:rFonts w:ascii="Arial" w:hAnsi="Arial" w:cs="Arial"/>
          <w:b/>
          <w:lang w:val="es-ES"/>
        </w:rPr>
      </w:pPr>
    </w:p>
    <w:p w14:paraId="6D1CDDEB" w14:textId="5FEF4DFF" w:rsidR="002A5BF3" w:rsidRDefault="002A5BF3" w:rsidP="002A5BF3">
      <w:pPr>
        <w:spacing w:line="360" w:lineRule="auto"/>
        <w:ind w:left="2268"/>
        <w:rPr>
          <w:rFonts w:cstheme="minorHAnsi"/>
          <w:b/>
          <w:sz w:val="28"/>
          <w:lang w:val="es-ES"/>
        </w:rPr>
      </w:pPr>
      <w:r w:rsidRPr="00A0031F">
        <w:rPr>
          <w:rFonts w:ascii="Arial" w:hAnsi="Arial" w:cs="Arial"/>
          <w:b/>
          <w:lang w:val="es-ES"/>
        </w:rPr>
        <w:t xml:space="preserve">TOTAL REQUERIDO: </w:t>
      </w:r>
      <w:r w:rsidRPr="00A0031F">
        <w:rPr>
          <w:rFonts w:ascii="Arial" w:hAnsi="Arial" w:cs="Arial"/>
          <w:b/>
          <w:lang w:val="es-ES"/>
        </w:rPr>
        <w:tab/>
      </w:r>
      <w:r w:rsidRPr="00D72CC7">
        <w:rPr>
          <w:rFonts w:cstheme="minorHAnsi"/>
          <w:b/>
          <w:sz w:val="28"/>
          <w:lang w:val="es-ES"/>
        </w:rPr>
        <w:t xml:space="preserve">$ </w:t>
      </w:r>
      <w:r>
        <w:rPr>
          <w:rFonts w:cstheme="minorHAnsi"/>
          <w:b/>
          <w:sz w:val="28"/>
          <w:lang w:val="es-ES"/>
        </w:rPr>
        <w:t>4,000</w:t>
      </w:r>
      <w:r w:rsidRPr="00D72CC7">
        <w:rPr>
          <w:rFonts w:cstheme="minorHAnsi"/>
          <w:b/>
          <w:sz w:val="28"/>
          <w:lang w:val="es-ES"/>
        </w:rPr>
        <w:t>.00</w:t>
      </w:r>
      <w:r w:rsidR="00AE04BA">
        <w:rPr>
          <w:rFonts w:cstheme="minorHAnsi"/>
          <w:b/>
          <w:sz w:val="28"/>
          <w:lang w:val="es-ES"/>
        </w:rPr>
        <w:t xml:space="preserve"> </w:t>
      </w:r>
    </w:p>
    <w:p w14:paraId="7A902113" w14:textId="42BD359E" w:rsidR="00AE04BA" w:rsidRDefault="00AE04BA" w:rsidP="002A5BF3">
      <w:pPr>
        <w:spacing w:line="360" w:lineRule="auto"/>
        <w:ind w:left="2268"/>
        <w:rPr>
          <w:rFonts w:cstheme="minorHAnsi"/>
          <w:b/>
          <w:sz w:val="28"/>
          <w:lang w:val="es-ES"/>
        </w:rPr>
      </w:pPr>
    </w:p>
    <w:p w14:paraId="6FBEC756" w14:textId="5357EF0A" w:rsidR="00AE04BA" w:rsidRDefault="00AE04BA" w:rsidP="002A5BF3">
      <w:pPr>
        <w:spacing w:line="360" w:lineRule="auto"/>
        <w:ind w:left="2268"/>
        <w:rPr>
          <w:rFonts w:cstheme="minorHAnsi"/>
          <w:b/>
          <w:sz w:val="28"/>
          <w:lang w:val="es-ES"/>
        </w:rPr>
      </w:pPr>
    </w:p>
    <w:p w14:paraId="6F7A322A" w14:textId="77777777" w:rsidR="00AE04BA" w:rsidRDefault="00AE04BA" w:rsidP="002A5BF3">
      <w:pPr>
        <w:spacing w:line="360" w:lineRule="auto"/>
        <w:ind w:left="2268"/>
        <w:rPr>
          <w:rFonts w:cstheme="minorHAnsi"/>
          <w:b/>
          <w:sz w:val="28"/>
          <w:lang w:val="es-ES"/>
        </w:rPr>
      </w:pPr>
    </w:p>
    <w:p w14:paraId="59251724" w14:textId="77777777" w:rsidR="00F51B75" w:rsidRDefault="00F51B75" w:rsidP="002A5BF3">
      <w:pPr>
        <w:spacing w:line="360" w:lineRule="auto"/>
        <w:jc w:val="center"/>
        <w:rPr>
          <w:rFonts w:ascii="Arial" w:hAnsi="Arial" w:cs="Arial"/>
          <w:b/>
          <w:color w:val="000000"/>
          <w:sz w:val="22"/>
          <w:szCs w:val="22"/>
          <w:u w:val="single"/>
        </w:rPr>
      </w:pPr>
    </w:p>
    <w:p w14:paraId="6E873A29" w14:textId="7C300462" w:rsidR="002A5BF3" w:rsidRPr="002A5BF3" w:rsidRDefault="002A5BF3" w:rsidP="002A5BF3">
      <w:pPr>
        <w:spacing w:line="360" w:lineRule="auto"/>
        <w:jc w:val="center"/>
        <w:rPr>
          <w:rFonts w:ascii="Arial" w:hAnsi="Arial" w:cs="Arial"/>
          <w:b/>
          <w:color w:val="000000"/>
          <w:sz w:val="22"/>
          <w:szCs w:val="22"/>
          <w:u w:val="single"/>
        </w:rPr>
      </w:pPr>
      <w:r w:rsidRPr="002A5BF3">
        <w:rPr>
          <w:rFonts w:ascii="Arial" w:hAnsi="Arial" w:cs="Arial"/>
          <w:b/>
          <w:color w:val="000000"/>
          <w:sz w:val="22"/>
          <w:szCs w:val="22"/>
          <w:u w:val="single"/>
        </w:rPr>
        <w:t>INSTRUMENTAL MÉDICO QUIRÚRGICO</w:t>
      </w:r>
    </w:p>
    <w:p w14:paraId="54CF227E" w14:textId="77777777" w:rsidR="002A5BF3" w:rsidRPr="002A5BF3" w:rsidRDefault="002A5BF3" w:rsidP="002A5BF3">
      <w:pPr>
        <w:shd w:val="clear" w:color="auto" w:fill="FFFFFF"/>
        <w:spacing w:after="0" w:line="240" w:lineRule="auto"/>
        <w:rPr>
          <w:rFonts w:ascii="Arial" w:eastAsia="Times New Roman" w:hAnsi="Arial" w:cs="Arial"/>
          <w:b/>
          <w:color w:val="212121"/>
          <w:sz w:val="22"/>
          <w:szCs w:val="22"/>
          <w:lang w:val="es-ES_tradnl" w:eastAsia="es-ES_tradnl"/>
        </w:rPr>
      </w:pPr>
    </w:p>
    <w:p w14:paraId="296B0F52" w14:textId="77777777" w:rsidR="002A5BF3" w:rsidRPr="002A5BF3" w:rsidRDefault="002A5BF3" w:rsidP="002A5BF3">
      <w:pPr>
        <w:pStyle w:val="Cuerpo"/>
        <w:jc w:val="both"/>
        <w:rPr>
          <w:rStyle w:val="Ninguno"/>
          <w:rFonts w:cs="Arial"/>
        </w:rPr>
      </w:pPr>
      <w:r w:rsidRPr="002A5BF3">
        <w:rPr>
          <w:rStyle w:val="Ninguno"/>
          <w:rFonts w:cs="Arial"/>
        </w:rPr>
        <w:t>Cuando se habla de instrumental quirúrgico se hace referencia a todos y cada uno de los equipos que son empleados para las intervenciones médicas de las cuales la gran mayoría son para el área de quirófano.</w:t>
      </w:r>
    </w:p>
    <w:p w14:paraId="0B378493" w14:textId="77777777" w:rsidR="002A5BF3" w:rsidRPr="002A5BF3" w:rsidRDefault="002A5BF3" w:rsidP="002A5BF3">
      <w:pPr>
        <w:pStyle w:val="Cuerpo"/>
        <w:jc w:val="both"/>
        <w:rPr>
          <w:rStyle w:val="Ninguno"/>
          <w:rFonts w:cs="Arial"/>
        </w:rPr>
      </w:pPr>
    </w:p>
    <w:p w14:paraId="6BE5AF53" w14:textId="77777777" w:rsidR="002A5BF3" w:rsidRPr="002A5BF3" w:rsidRDefault="002A5BF3" w:rsidP="002A5BF3">
      <w:pPr>
        <w:pStyle w:val="Cuerpo"/>
        <w:jc w:val="both"/>
        <w:rPr>
          <w:rStyle w:val="Ninguno"/>
          <w:rFonts w:cs="Arial"/>
        </w:rPr>
      </w:pPr>
      <w:r w:rsidRPr="002A5BF3">
        <w:rPr>
          <w:rStyle w:val="Ninguno"/>
          <w:rFonts w:cs="Arial"/>
        </w:rPr>
        <w:t>Debe considerarse que la utilización de un instrumental quirúrgico por parte de los médicos o bien de las enfermeras, requiere se encuentre en óptimas condiciones a fin de coadyuvar en cirugías seguras.</w:t>
      </w:r>
    </w:p>
    <w:p w14:paraId="6583FEA2" w14:textId="77777777" w:rsidR="002A5BF3" w:rsidRDefault="002A5BF3" w:rsidP="002A5BF3">
      <w:pPr>
        <w:shd w:val="clear" w:color="auto" w:fill="FFFFFF"/>
        <w:spacing w:after="0" w:line="240" w:lineRule="auto"/>
        <w:rPr>
          <w:rFonts w:eastAsia="Times New Roman" w:cs="Segoe UI"/>
          <w:b/>
          <w:color w:val="212121"/>
          <w:lang w:val="es-ES_tradnl" w:eastAsia="es-ES_tradnl"/>
        </w:rPr>
      </w:pPr>
    </w:p>
    <w:p w14:paraId="13CC73E2" w14:textId="683E8B4C" w:rsidR="002A5BF3" w:rsidRPr="00360865" w:rsidRDefault="002A5BF3" w:rsidP="002A5BF3">
      <w:pPr>
        <w:shd w:val="clear" w:color="auto" w:fill="FFFFFF"/>
        <w:spacing w:after="0" w:line="240" w:lineRule="auto"/>
        <w:rPr>
          <w:rFonts w:ascii="Arial" w:eastAsia="Times New Roman" w:hAnsi="Arial" w:cs="Arial"/>
          <w:color w:val="212121"/>
          <w:sz w:val="22"/>
          <w:szCs w:val="22"/>
          <w:lang w:val="es-ES_tradnl" w:eastAsia="es-ES_tradnl"/>
        </w:rPr>
      </w:pPr>
    </w:p>
    <w:p w14:paraId="25864F37" w14:textId="31954E43" w:rsidR="002A5BF3" w:rsidRPr="00360865" w:rsidRDefault="00360865" w:rsidP="002A5BF3">
      <w:pPr>
        <w:shd w:val="clear" w:color="auto" w:fill="FFFFFF"/>
        <w:spacing w:after="0" w:line="240" w:lineRule="auto"/>
        <w:rPr>
          <w:rFonts w:ascii="Arial" w:eastAsia="Times New Roman" w:hAnsi="Arial" w:cs="Arial"/>
          <w:color w:val="212121"/>
          <w:sz w:val="22"/>
          <w:szCs w:val="22"/>
          <w:lang w:val="es-ES_tradnl" w:eastAsia="es-ES_tradnl"/>
        </w:rPr>
      </w:pPr>
      <w:r w:rsidRPr="00360865">
        <w:rPr>
          <w:rFonts w:ascii="Arial" w:eastAsia="Times New Roman" w:hAnsi="Arial" w:cs="Arial"/>
          <w:color w:val="212121"/>
          <w:sz w:val="22"/>
          <w:szCs w:val="22"/>
          <w:lang w:val="es-ES_tradnl" w:eastAsia="es-ES_tradnl"/>
        </w:rPr>
        <w:t xml:space="preserve">Para fines de </w:t>
      </w:r>
      <w:r>
        <w:rPr>
          <w:rFonts w:ascii="Arial" w:eastAsia="Times New Roman" w:hAnsi="Arial" w:cs="Arial"/>
          <w:color w:val="212121"/>
          <w:sz w:val="22"/>
          <w:szCs w:val="22"/>
          <w:lang w:val="es-ES_tradnl" w:eastAsia="es-ES_tradnl"/>
        </w:rPr>
        <w:t>acreditación del hospital en Cirugía de Corta Estancia y en Malformaciones Congénitas de Aparato Urinario, es imperativo equipar el área quirúrgica con el equipo e instrumental quirúrgico específico, mismo que aplica para la Reacreditación de las patologías ya acreditadas, de acuerdo a las diferentes cédulas de acreditación que se aplican</w:t>
      </w:r>
    </w:p>
    <w:p w14:paraId="2C99A79B" w14:textId="77777777" w:rsidR="002A5BF3" w:rsidRPr="00360865" w:rsidRDefault="002A5BF3" w:rsidP="00360865">
      <w:pPr>
        <w:pStyle w:val="Cuerpo"/>
        <w:suppressAutoHyphens w:val="0"/>
        <w:jc w:val="both"/>
        <w:rPr>
          <w:rFonts w:cs="Arial"/>
          <w:bCs/>
        </w:rPr>
      </w:pPr>
    </w:p>
    <w:p w14:paraId="1DBFA8BF" w14:textId="4540A359" w:rsidR="002A5BF3" w:rsidRDefault="002A5BF3" w:rsidP="00C529DA">
      <w:pPr>
        <w:spacing w:after="120" w:line="360" w:lineRule="auto"/>
        <w:ind w:left="2268"/>
        <w:rPr>
          <w:rFonts w:cstheme="minorHAnsi"/>
          <w:b/>
          <w:sz w:val="28"/>
          <w:lang w:val="es-ES"/>
        </w:rPr>
      </w:pPr>
      <w:r w:rsidRPr="00360865">
        <w:rPr>
          <w:rFonts w:ascii="Arial" w:hAnsi="Arial" w:cs="Arial"/>
          <w:b/>
          <w:sz w:val="22"/>
          <w:szCs w:val="22"/>
          <w:lang w:val="es-ES"/>
        </w:rPr>
        <w:t>TOT</w:t>
      </w:r>
      <w:r w:rsidRPr="00D72CC7">
        <w:rPr>
          <w:rFonts w:cstheme="minorHAnsi"/>
          <w:b/>
          <w:sz w:val="28"/>
          <w:lang w:val="es-ES"/>
        </w:rPr>
        <w:t xml:space="preserve">AL </w:t>
      </w:r>
      <w:r>
        <w:rPr>
          <w:rFonts w:cstheme="minorHAnsi"/>
          <w:b/>
          <w:sz w:val="28"/>
          <w:lang w:val="es-ES"/>
        </w:rPr>
        <w:t>REQUERIDO</w:t>
      </w:r>
      <w:r w:rsidRPr="00D72CC7">
        <w:rPr>
          <w:rFonts w:cstheme="minorHAnsi"/>
          <w:b/>
          <w:sz w:val="28"/>
          <w:lang w:val="es-ES"/>
        </w:rPr>
        <w:t xml:space="preserve">: </w:t>
      </w:r>
      <w:r>
        <w:rPr>
          <w:rFonts w:cstheme="minorHAnsi"/>
          <w:b/>
          <w:sz w:val="28"/>
          <w:lang w:val="es-ES"/>
        </w:rPr>
        <w:tab/>
      </w:r>
      <w:r w:rsidRPr="00D72CC7">
        <w:rPr>
          <w:rFonts w:cstheme="minorHAnsi"/>
          <w:b/>
          <w:sz w:val="28"/>
          <w:lang w:val="es-ES"/>
        </w:rPr>
        <w:t xml:space="preserve">$ </w:t>
      </w:r>
      <w:r>
        <w:rPr>
          <w:rFonts w:cstheme="minorHAnsi"/>
          <w:b/>
          <w:sz w:val="28"/>
          <w:lang w:val="es-ES"/>
        </w:rPr>
        <w:t>1,357,460</w:t>
      </w:r>
      <w:r w:rsidRPr="00D72CC7">
        <w:rPr>
          <w:rFonts w:cstheme="minorHAnsi"/>
          <w:b/>
          <w:sz w:val="28"/>
          <w:lang w:val="es-ES"/>
        </w:rPr>
        <w:t>.</w:t>
      </w:r>
      <w:r>
        <w:rPr>
          <w:rFonts w:cstheme="minorHAnsi"/>
          <w:b/>
          <w:sz w:val="28"/>
          <w:lang w:val="es-ES"/>
        </w:rPr>
        <w:t>56</w:t>
      </w:r>
    </w:p>
    <w:p w14:paraId="5BC778DA" w14:textId="77777777" w:rsidR="00F51B75" w:rsidRPr="00D72CC7" w:rsidRDefault="00F51B75" w:rsidP="00C529DA">
      <w:pPr>
        <w:spacing w:after="0" w:line="360" w:lineRule="auto"/>
        <w:ind w:left="2268"/>
        <w:rPr>
          <w:rFonts w:cstheme="minorHAnsi"/>
          <w:b/>
          <w:sz w:val="28"/>
          <w:lang w:val="es-ES"/>
        </w:rPr>
      </w:pPr>
    </w:p>
    <w:p w14:paraId="2866AC33" w14:textId="77777777" w:rsidR="002A5BF3" w:rsidRPr="002A5BF3" w:rsidRDefault="002A5BF3" w:rsidP="00C529DA">
      <w:pPr>
        <w:spacing w:after="120" w:line="360" w:lineRule="auto"/>
        <w:ind w:left="284" w:firstLine="709"/>
        <w:rPr>
          <w:rFonts w:ascii="Arial" w:eastAsia="Times New Roman" w:hAnsi="Arial" w:cs="Arial"/>
          <w:b/>
          <w:color w:val="212121"/>
          <w:sz w:val="23"/>
          <w:szCs w:val="23"/>
          <w:lang w:val="es-ES_tradnl" w:eastAsia="es-ES_tradnl"/>
        </w:rPr>
      </w:pPr>
      <w:r w:rsidRPr="002A5BF3">
        <w:rPr>
          <w:rFonts w:ascii="Arial" w:hAnsi="Arial" w:cs="Arial"/>
          <w:b/>
          <w:color w:val="000000"/>
          <w:sz w:val="22"/>
          <w:szCs w:val="22"/>
          <w:u w:val="single"/>
          <w:lang w:eastAsia="es-MX"/>
        </w:rPr>
        <w:t>FORTALECIMIENTO DE TECNOLOGÍA DE LA INFORMACIÓN</w:t>
      </w:r>
    </w:p>
    <w:p w14:paraId="05E8F5A6" w14:textId="77777777" w:rsidR="002A5BF3" w:rsidRPr="002A5BF3" w:rsidRDefault="002A5BF3" w:rsidP="00C529DA">
      <w:pPr>
        <w:shd w:val="clear" w:color="auto" w:fill="FFFFFF"/>
        <w:spacing w:after="120" w:line="240" w:lineRule="auto"/>
        <w:jc w:val="left"/>
        <w:rPr>
          <w:rFonts w:ascii="Arial" w:eastAsia="Times New Roman" w:hAnsi="Arial" w:cs="Arial"/>
          <w:b/>
          <w:color w:val="212121"/>
          <w:sz w:val="23"/>
          <w:szCs w:val="23"/>
          <w:lang w:val="es-ES_tradnl" w:eastAsia="es-ES_tradnl"/>
        </w:rPr>
      </w:pPr>
    </w:p>
    <w:p w14:paraId="5524A1F8" w14:textId="1CED0F77" w:rsidR="002A5BF3" w:rsidRDefault="002A5BF3" w:rsidP="00C529DA">
      <w:pPr>
        <w:shd w:val="clear" w:color="auto" w:fill="FFFFFF"/>
        <w:spacing w:after="120" w:line="240" w:lineRule="auto"/>
        <w:rPr>
          <w:rFonts w:ascii="Arial" w:hAnsi="Arial" w:cs="Arial"/>
          <w:sz w:val="22"/>
          <w:szCs w:val="22"/>
          <w:lang w:eastAsia="es-MX"/>
        </w:rPr>
      </w:pPr>
      <w:r w:rsidRPr="002A5BF3">
        <w:rPr>
          <w:rFonts w:ascii="Arial" w:hAnsi="Arial" w:cs="Arial"/>
          <w:sz w:val="22"/>
          <w:szCs w:val="22"/>
          <w:lang w:eastAsia="es-MX"/>
        </w:rPr>
        <w:t>Los sistemas de información en salud cumplen un rol clave en permitir que la información en salud de calidad y completa esté disponible de manera oportuna para la toma de decisiones operativas y estratégicas que permitan salvar vidas y mejorar la salud y calidad de vida de la población.</w:t>
      </w:r>
    </w:p>
    <w:p w14:paraId="5C3B4512" w14:textId="4B449A42" w:rsidR="00D03C9B" w:rsidRPr="002A5BF3" w:rsidRDefault="00D03C9B" w:rsidP="00E36F3B">
      <w:pPr>
        <w:shd w:val="clear" w:color="auto" w:fill="FFFFFF"/>
        <w:spacing w:after="120" w:line="240" w:lineRule="auto"/>
        <w:rPr>
          <w:rFonts w:ascii="Arial" w:hAnsi="Arial" w:cs="Arial"/>
          <w:sz w:val="22"/>
          <w:szCs w:val="22"/>
          <w:lang w:eastAsia="es-MX"/>
        </w:rPr>
      </w:pPr>
      <w:r>
        <w:rPr>
          <w:rFonts w:ascii="Arial" w:hAnsi="Arial" w:cs="Arial"/>
          <w:sz w:val="22"/>
          <w:szCs w:val="22"/>
          <w:lang w:eastAsia="es-MX"/>
        </w:rPr>
        <w:t>El hospital, a través del Departamento de Tecnologías de la Información ha conseguido a través de casi 10 años de desarrollo un expediente clínico electrónico robusto, hecho a la medida de las necesidades del hospital, que provee de información necesaria a través de los diferentes módulos que contiene, como el módulo de citas, de Consulta Externa, de Urgencias,, de Farmacia, de Hospitalización, de Cirugía, a pesar de no contar una la infraestructura robusta necesaria, con deficiencias graves por falta de un servidor adecuado, además de un sistema de red que desde un inicio fue provisional.</w:t>
      </w:r>
    </w:p>
    <w:p w14:paraId="79667790" w14:textId="1191D3FC" w:rsidR="002A5BF3" w:rsidRDefault="00D03C9B" w:rsidP="00E36F3B">
      <w:pPr>
        <w:shd w:val="clear" w:color="auto" w:fill="FFFFFF"/>
        <w:spacing w:after="120" w:line="240" w:lineRule="auto"/>
        <w:jc w:val="left"/>
        <w:rPr>
          <w:rFonts w:ascii="Arial" w:eastAsia="Times New Roman" w:hAnsi="Arial" w:cs="Arial"/>
          <w:color w:val="212121"/>
          <w:sz w:val="22"/>
          <w:szCs w:val="22"/>
          <w:lang w:val="es-ES_tradnl" w:eastAsia="es-ES_tradnl"/>
        </w:rPr>
      </w:pPr>
      <w:r w:rsidRPr="00D03C9B">
        <w:rPr>
          <w:rFonts w:ascii="Arial" w:eastAsia="Times New Roman" w:hAnsi="Arial" w:cs="Arial"/>
          <w:color w:val="212121"/>
          <w:sz w:val="22"/>
          <w:szCs w:val="22"/>
          <w:lang w:val="es-ES_tradnl" w:eastAsia="es-ES_tradnl"/>
        </w:rPr>
        <w:t>Es necesaria la compra d</w:t>
      </w:r>
      <w:r>
        <w:rPr>
          <w:rFonts w:ascii="Arial" w:eastAsia="Times New Roman" w:hAnsi="Arial" w:cs="Arial"/>
          <w:color w:val="212121"/>
          <w:sz w:val="22"/>
          <w:szCs w:val="22"/>
          <w:lang w:val="es-ES_tradnl" w:eastAsia="es-ES_tradnl"/>
        </w:rPr>
        <w:t>e un s</w:t>
      </w:r>
      <w:r w:rsidR="00E36F3B">
        <w:rPr>
          <w:rFonts w:ascii="Arial" w:eastAsia="Times New Roman" w:hAnsi="Arial" w:cs="Arial"/>
          <w:color w:val="212121"/>
          <w:sz w:val="22"/>
          <w:szCs w:val="22"/>
          <w:lang w:val="es-ES_tradnl" w:eastAsia="es-ES_tradnl"/>
        </w:rPr>
        <w:t>ervidos grande, asi como la comp</w:t>
      </w:r>
      <w:r>
        <w:rPr>
          <w:rFonts w:ascii="Arial" w:eastAsia="Times New Roman" w:hAnsi="Arial" w:cs="Arial"/>
          <w:color w:val="212121"/>
          <w:sz w:val="22"/>
          <w:szCs w:val="22"/>
          <w:lang w:val="es-ES_tradnl" w:eastAsia="es-ES_tradnl"/>
        </w:rPr>
        <w:t>ra de consumibles para mantenimiento de todo el material de computo que existe en el hospital</w:t>
      </w:r>
      <w:r w:rsidR="00E36F3B">
        <w:rPr>
          <w:rFonts w:ascii="Arial" w:eastAsia="Times New Roman" w:hAnsi="Arial" w:cs="Arial"/>
          <w:color w:val="212121"/>
          <w:sz w:val="22"/>
          <w:szCs w:val="22"/>
          <w:lang w:val="es-ES_tradnl" w:eastAsia="es-ES_tradnl"/>
        </w:rPr>
        <w:t>.</w:t>
      </w:r>
    </w:p>
    <w:p w14:paraId="227E2272" w14:textId="58515AF7" w:rsidR="00E36F3B" w:rsidRPr="00D03C9B" w:rsidRDefault="00E36F3B" w:rsidP="00071976">
      <w:pPr>
        <w:shd w:val="clear" w:color="auto" w:fill="FFFFFF"/>
        <w:spacing w:after="120" w:line="240" w:lineRule="auto"/>
        <w:rPr>
          <w:rFonts w:ascii="Arial" w:eastAsia="Times New Roman" w:hAnsi="Arial" w:cs="Arial"/>
          <w:color w:val="212121"/>
          <w:sz w:val="22"/>
          <w:szCs w:val="22"/>
          <w:lang w:val="es-ES_tradnl" w:eastAsia="es-ES_tradnl"/>
        </w:rPr>
      </w:pPr>
      <w:r>
        <w:rPr>
          <w:rFonts w:ascii="Arial" w:eastAsia="Times New Roman" w:hAnsi="Arial" w:cs="Arial"/>
          <w:color w:val="212121"/>
          <w:sz w:val="22"/>
          <w:szCs w:val="22"/>
          <w:lang w:val="es-ES_tradnl" w:eastAsia="es-ES_tradnl"/>
        </w:rPr>
        <w:t xml:space="preserve">Así mismo, </w:t>
      </w:r>
      <w:r w:rsidR="00071976">
        <w:rPr>
          <w:rFonts w:ascii="Arial" w:eastAsia="Times New Roman" w:hAnsi="Arial" w:cs="Arial"/>
          <w:color w:val="212121"/>
          <w:sz w:val="22"/>
          <w:szCs w:val="22"/>
          <w:lang w:val="es-ES_tradnl" w:eastAsia="es-ES_tradnl"/>
        </w:rPr>
        <w:t xml:space="preserve">el crecimiento que ha tenido el Sistema de Expediente Clínico y Administración Hospitalaria (SECAH) </w:t>
      </w:r>
      <w:r w:rsidR="00706EA4">
        <w:rPr>
          <w:rFonts w:ascii="Arial" w:eastAsia="Times New Roman" w:hAnsi="Arial" w:cs="Arial"/>
          <w:color w:val="212121"/>
          <w:sz w:val="22"/>
          <w:szCs w:val="22"/>
          <w:lang w:val="es-ES_tradnl" w:eastAsia="es-ES_tradnl"/>
        </w:rPr>
        <w:t>ha hecho insuficiente el servidor, lo que ha impedido las actualizaciones que el sistema necesita.</w:t>
      </w:r>
    </w:p>
    <w:p w14:paraId="6B05D2A9" w14:textId="77777777" w:rsidR="002A5BF3" w:rsidRPr="002A5BF3" w:rsidRDefault="002A5BF3" w:rsidP="002A5BF3">
      <w:pPr>
        <w:jc w:val="right"/>
        <w:rPr>
          <w:rFonts w:cstheme="minorHAnsi"/>
          <w:bCs/>
          <w:color w:val="000000"/>
          <w:sz w:val="14"/>
          <w:szCs w:val="16"/>
          <w:lang w:eastAsia="es-MX"/>
        </w:rPr>
      </w:pPr>
    </w:p>
    <w:p w14:paraId="596F8744" w14:textId="7AA57E75" w:rsidR="002A5BF3" w:rsidRPr="002A5BF3" w:rsidRDefault="002A5BF3" w:rsidP="002A5BF3">
      <w:pPr>
        <w:pBdr>
          <w:top w:val="nil"/>
          <w:left w:val="nil"/>
          <w:bottom w:val="nil"/>
          <w:right w:val="nil"/>
          <w:between w:val="nil"/>
          <w:bar w:val="nil"/>
        </w:pBdr>
        <w:spacing w:after="0" w:line="240" w:lineRule="auto"/>
        <w:rPr>
          <w:rFonts w:eastAsia="Arial Unicode MS" w:cs="Arial Unicode MS"/>
          <w:b/>
          <w:bCs/>
          <w:color w:val="000000"/>
          <w:sz w:val="22"/>
          <w:szCs w:val="22"/>
          <w:u w:color="000000"/>
          <w:bdr w:val="nil"/>
          <w:lang w:val="es-ES_tradnl" w:eastAsia="es-MX"/>
        </w:rPr>
      </w:pPr>
    </w:p>
    <w:p w14:paraId="26A52EDF" w14:textId="77777777" w:rsidR="002A5BF3" w:rsidRPr="002A5BF3" w:rsidRDefault="002A5BF3" w:rsidP="002A5BF3">
      <w:pPr>
        <w:spacing w:line="360" w:lineRule="auto"/>
        <w:ind w:left="2268"/>
        <w:jc w:val="left"/>
        <w:rPr>
          <w:rFonts w:cstheme="minorHAnsi"/>
          <w:b/>
          <w:sz w:val="28"/>
          <w:szCs w:val="22"/>
          <w:lang w:val="es-ES" w:eastAsia="es-MX"/>
        </w:rPr>
      </w:pPr>
      <w:r w:rsidRPr="002A5BF3">
        <w:rPr>
          <w:rFonts w:cstheme="minorHAnsi"/>
          <w:b/>
          <w:sz w:val="28"/>
          <w:szCs w:val="22"/>
          <w:lang w:val="es-ES" w:eastAsia="es-MX"/>
        </w:rPr>
        <w:t xml:space="preserve">TOTAL REQUERIDO: </w:t>
      </w:r>
      <w:r w:rsidRPr="002A5BF3">
        <w:rPr>
          <w:rFonts w:cstheme="minorHAnsi"/>
          <w:b/>
          <w:sz w:val="28"/>
          <w:szCs w:val="22"/>
          <w:lang w:val="es-ES" w:eastAsia="es-MX"/>
        </w:rPr>
        <w:tab/>
        <w:t>$ 847,878.80</w:t>
      </w:r>
    </w:p>
    <w:p w14:paraId="2E9AE6F8" w14:textId="77777777" w:rsidR="006E732B" w:rsidRDefault="006E732B" w:rsidP="006E732B">
      <w:pPr>
        <w:shd w:val="clear" w:color="auto" w:fill="FFFFFF"/>
        <w:spacing w:after="0" w:line="240" w:lineRule="auto"/>
        <w:rPr>
          <w:rFonts w:eastAsia="Times New Roman" w:cs="Segoe UI"/>
          <w:b/>
          <w:color w:val="212121"/>
          <w:sz w:val="23"/>
          <w:szCs w:val="23"/>
          <w:lang w:eastAsia="es-ES_tradnl"/>
        </w:rPr>
      </w:pPr>
    </w:p>
    <w:p w14:paraId="079B9023" w14:textId="77777777" w:rsidR="006E732B" w:rsidRDefault="006E732B" w:rsidP="006E732B">
      <w:pPr>
        <w:shd w:val="clear" w:color="auto" w:fill="FFFFFF"/>
        <w:spacing w:after="0" w:line="240" w:lineRule="auto"/>
        <w:rPr>
          <w:rFonts w:eastAsia="Times New Roman" w:cs="Segoe UI"/>
          <w:b/>
          <w:color w:val="212121"/>
          <w:sz w:val="23"/>
          <w:szCs w:val="23"/>
          <w:lang w:eastAsia="es-ES_tradnl"/>
        </w:rPr>
      </w:pPr>
    </w:p>
    <w:p w14:paraId="75F55299" w14:textId="77777777" w:rsidR="006E732B" w:rsidRPr="006E732B" w:rsidRDefault="006E732B" w:rsidP="006E732B">
      <w:pPr>
        <w:spacing w:line="360" w:lineRule="auto"/>
        <w:jc w:val="center"/>
        <w:rPr>
          <w:rFonts w:ascii="Arial" w:hAnsi="Arial" w:cs="Arial"/>
          <w:b/>
          <w:color w:val="000000"/>
          <w:sz w:val="22"/>
          <w:szCs w:val="22"/>
          <w:u w:val="single"/>
        </w:rPr>
      </w:pPr>
      <w:r w:rsidRPr="006E732B">
        <w:rPr>
          <w:rFonts w:ascii="Arial" w:hAnsi="Arial" w:cs="Arial"/>
          <w:b/>
          <w:color w:val="000000"/>
          <w:sz w:val="22"/>
          <w:szCs w:val="22"/>
          <w:u w:val="single"/>
        </w:rPr>
        <w:t>MEDICAMENTOS</w:t>
      </w:r>
    </w:p>
    <w:p w14:paraId="5F6EA726" w14:textId="370FFA5C" w:rsidR="006E732B" w:rsidRPr="006E732B" w:rsidRDefault="00493E4F" w:rsidP="006E732B">
      <w:pPr>
        <w:shd w:val="clear" w:color="auto" w:fill="FFFFFF"/>
        <w:spacing w:after="0" w:line="240" w:lineRule="auto"/>
        <w:rPr>
          <w:rFonts w:ascii="Arial" w:hAnsi="Arial" w:cs="Arial"/>
          <w:sz w:val="22"/>
          <w:szCs w:val="22"/>
        </w:rPr>
      </w:pPr>
      <w:r>
        <w:rPr>
          <w:rFonts w:ascii="Arial" w:hAnsi="Arial" w:cs="Arial"/>
          <w:sz w:val="22"/>
          <w:szCs w:val="22"/>
        </w:rPr>
        <w:t xml:space="preserve">Al ser un hospital de especialidades, el uso de medicamentos fuera </w:t>
      </w:r>
      <w:r w:rsidR="005039F7">
        <w:rPr>
          <w:rFonts w:ascii="Arial" w:hAnsi="Arial" w:cs="Arial"/>
          <w:sz w:val="22"/>
          <w:szCs w:val="22"/>
        </w:rPr>
        <w:t>del Cuadro</w:t>
      </w:r>
      <w:r>
        <w:rPr>
          <w:rFonts w:ascii="Arial" w:hAnsi="Arial" w:cs="Arial"/>
          <w:sz w:val="22"/>
          <w:szCs w:val="22"/>
        </w:rPr>
        <w:t xml:space="preserve"> Básico es elevado. Los medicamentos especializados </w:t>
      </w:r>
      <w:r w:rsidR="006E732B" w:rsidRPr="006E732B">
        <w:rPr>
          <w:rFonts w:ascii="Arial" w:hAnsi="Arial" w:cs="Arial"/>
          <w:sz w:val="22"/>
          <w:szCs w:val="22"/>
        </w:rPr>
        <w:t xml:space="preserve">ayudan a tratar enfermedades complejas. Por lo general, </w:t>
      </w:r>
      <w:r>
        <w:rPr>
          <w:rFonts w:ascii="Arial" w:hAnsi="Arial" w:cs="Arial"/>
          <w:sz w:val="22"/>
          <w:szCs w:val="22"/>
        </w:rPr>
        <w:t xml:space="preserve">los </w:t>
      </w:r>
      <w:r w:rsidR="006E732B" w:rsidRPr="006E732B">
        <w:rPr>
          <w:rFonts w:ascii="Arial" w:hAnsi="Arial" w:cs="Arial"/>
          <w:sz w:val="22"/>
          <w:szCs w:val="22"/>
        </w:rPr>
        <w:t xml:space="preserve">medicamentos </w:t>
      </w:r>
      <w:r>
        <w:rPr>
          <w:rFonts w:ascii="Arial" w:hAnsi="Arial" w:cs="Arial"/>
          <w:sz w:val="22"/>
          <w:szCs w:val="22"/>
        </w:rPr>
        <w:t xml:space="preserve">especializados son medicamentos </w:t>
      </w:r>
      <w:r w:rsidR="006E732B" w:rsidRPr="006E732B">
        <w:rPr>
          <w:rFonts w:ascii="Arial" w:hAnsi="Arial" w:cs="Arial"/>
          <w:sz w:val="22"/>
          <w:szCs w:val="22"/>
        </w:rPr>
        <w:t>de mayor costo que requieren apoyo adicional para su control y adm</w:t>
      </w:r>
      <w:r>
        <w:rPr>
          <w:rFonts w:ascii="Arial" w:hAnsi="Arial" w:cs="Arial"/>
          <w:sz w:val="22"/>
          <w:szCs w:val="22"/>
        </w:rPr>
        <w:t xml:space="preserve">inistración. Estos medicamentos </w:t>
      </w:r>
      <w:r w:rsidR="006E732B" w:rsidRPr="006E732B">
        <w:rPr>
          <w:rFonts w:ascii="Arial" w:hAnsi="Arial" w:cs="Arial"/>
          <w:sz w:val="22"/>
          <w:szCs w:val="22"/>
        </w:rPr>
        <w:t>se utilizan para tratar enfermedades cróni</w:t>
      </w:r>
      <w:r w:rsidR="00E04DEF">
        <w:rPr>
          <w:rFonts w:ascii="Arial" w:hAnsi="Arial" w:cs="Arial"/>
          <w:sz w:val="22"/>
          <w:szCs w:val="22"/>
        </w:rPr>
        <w:t xml:space="preserve">cas (a largo plazo) y complejas, </w:t>
      </w:r>
      <w:r w:rsidR="00360865">
        <w:rPr>
          <w:rFonts w:ascii="Arial" w:hAnsi="Arial" w:cs="Arial"/>
          <w:sz w:val="22"/>
          <w:szCs w:val="22"/>
        </w:rPr>
        <w:t>así</w:t>
      </w:r>
      <w:r w:rsidR="00E04DEF">
        <w:rPr>
          <w:rFonts w:ascii="Arial" w:hAnsi="Arial" w:cs="Arial"/>
          <w:sz w:val="22"/>
          <w:szCs w:val="22"/>
        </w:rPr>
        <w:t xml:space="preserve"> como tratamiento de pacientes críticos</w:t>
      </w:r>
    </w:p>
    <w:p w14:paraId="330F487A" w14:textId="77777777" w:rsidR="006E732B" w:rsidRPr="006E732B" w:rsidRDefault="006E732B" w:rsidP="006E732B">
      <w:pPr>
        <w:shd w:val="clear" w:color="auto" w:fill="FFFFFF"/>
        <w:spacing w:after="0" w:line="240" w:lineRule="auto"/>
        <w:rPr>
          <w:rFonts w:ascii="Arial" w:hAnsi="Arial" w:cs="Arial"/>
          <w:sz w:val="22"/>
          <w:szCs w:val="22"/>
        </w:rPr>
      </w:pPr>
    </w:p>
    <w:p w14:paraId="6C5C4AD5" w14:textId="32867D55" w:rsidR="006E732B" w:rsidRDefault="006E732B" w:rsidP="006E732B">
      <w:pPr>
        <w:shd w:val="clear" w:color="auto" w:fill="FFFFFF"/>
        <w:spacing w:after="0" w:line="240" w:lineRule="auto"/>
        <w:rPr>
          <w:rFonts w:ascii="Arial" w:hAnsi="Arial" w:cs="Arial"/>
          <w:sz w:val="22"/>
          <w:szCs w:val="22"/>
        </w:rPr>
      </w:pPr>
      <w:r w:rsidRPr="006E732B">
        <w:rPr>
          <w:rFonts w:ascii="Arial" w:hAnsi="Arial" w:cs="Arial"/>
          <w:sz w:val="22"/>
          <w:szCs w:val="22"/>
        </w:rPr>
        <w:t>El abasto al Hospital de la Niñez Oaxaqueña corre a cargo de los Servicios de Salud de Oaxaca (SSO), mismos que no son surtidos en tiempo y forma, generando con ello un desabasto que el hospital debe solventar, o de última instancia el paciente.</w:t>
      </w:r>
    </w:p>
    <w:p w14:paraId="6C82FF0B" w14:textId="17B3EBE8" w:rsidR="00E04DEF" w:rsidRDefault="00E04DEF" w:rsidP="006E732B">
      <w:pPr>
        <w:shd w:val="clear" w:color="auto" w:fill="FFFFFF"/>
        <w:spacing w:after="0" w:line="240" w:lineRule="auto"/>
        <w:rPr>
          <w:rFonts w:ascii="Arial" w:hAnsi="Arial" w:cs="Arial"/>
          <w:sz w:val="22"/>
          <w:szCs w:val="22"/>
        </w:rPr>
      </w:pPr>
    </w:p>
    <w:p w14:paraId="6C6DECB5" w14:textId="7B7E6191" w:rsidR="00E04DEF" w:rsidRDefault="00E04DEF" w:rsidP="006E732B">
      <w:pPr>
        <w:shd w:val="clear" w:color="auto" w:fill="FFFFFF"/>
        <w:spacing w:after="0" w:line="240" w:lineRule="auto"/>
        <w:rPr>
          <w:rFonts w:ascii="Arial" w:hAnsi="Arial" w:cs="Arial"/>
          <w:sz w:val="22"/>
          <w:szCs w:val="22"/>
        </w:rPr>
      </w:pPr>
      <w:r>
        <w:rPr>
          <w:rFonts w:ascii="Arial" w:hAnsi="Arial" w:cs="Arial"/>
          <w:sz w:val="22"/>
          <w:szCs w:val="22"/>
        </w:rPr>
        <w:t>Los medicamentos fuera del cuadro básico son comprados por el hospital con el recurso que recibe del pago de las atenciones a los derechohabientes del Seguro Popular. Si un medicamento no es cubierto por alguna de las carteras del Seguro Popular el costo es absorbido por el hospital.</w:t>
      </w:r>
    </w:p>
    <w:p w14:paraId="3A71FEB2" w14:textId="77777777" w:rsidR="00706EA4" w:rsidRPr="006E732B" w:rsidRDefault="00706EA4" w:rsidP="006E732B">
      <w:pPr>
        <w:shd w:val="clear" w:color="auto" w:fill="FFFFFF"/>
        <w:spacing w:after="0" w:line="240" w:lineRule="auto"/>
        <w:rPr>
          <w:rFonts w:ascii="Arial" w:hAnsi="Arial" w:cs="Arial"/>
          <w:sz w:val="22"/>
          <w:szCs w:val="22"/>
        </w:rPr>
      </w:pPr>
    </w:p>
    <w:p w14:paraId="0AC2A680" w14:textId="17331997" w:rsidR="00E04DEF" w:rsidRPr="00706EA4" w:rsidRDefault="00706EA4" w:rsidP="009B521D">
      <w:pPr>
        <w:spacing w:after="0"/>
        <w:rPr>
          <w:rFonts w:ascii="Arial" w:hAnsi="Arial" w:cs="Arial"/>
          <w:sz w:val="22"/>
          <w:szCs w:val="22"/>
          <w:lang w:val="es-ES"/>
        </w:rPr>
      </w:pPr>
      <w:r w:rsidRPr="00706EA4">
        <w:rPr>
          <w:rFonts w:ascii="Arial" w:hAnsi="Arial" w:cs="Arial"/>
          <w:sz w:val="22"/>
          <w:szCs w:val="22"/>
          <w:lang w:val="es-ES"/>
        </w:rPr>
        <w:t>Para fines de acreditación</w:t>
      </w:r>
      <w:r>
        <w:rPr>
          <w:rFonts w:ascii="Arial" w:hAnsi="Arial" w:cs="Arial"/>
          <w:sz w:val="22"/>
          <w:szCs w:val="22"/>
          <w:lang w:val="es-ES"/>
        </w:rPr>
        <w:t xml:space="preserve"> y Reacreditación es necesaria la compra de varios medicamentos que, aunque su uso no es frecuente, </w:t>
      </w:r>
      <w:r w:rsidR="009E54CD">
        <w:rPr>
          <w:rFonts w:ascii="Arial" w:hAnsi="Arial" w:cs="Arial"/>
          <w:sz w:val="22"/>
          <w:szCs w:val="22"/>
          <w:lang w:val="es-ES"/>
        </w:rPr>
        <w:t xml:space="preserve">son medicamentos requeridos en la cédula </w:t>
      </w:r>
    </w:p>
    <w:p w14:paraId="79382B38" w14:textId="77777777" w:rsidR="00360865" w:rsidRDefault="00360865" w:rsidP="009B521D">
      <w:pPr>
        <w:spacing w:after="0" w:line="360" w:lineRule="auto"/>
        <w:rPr>
          <w:rFonts w:ascii="Arial" w:hAnsi="Arial" w:cs="Arial"/>
          <w:b/>
          <w:sz w:val="22"/>
          <w:szCs w:val="22"/>
          <w:lang w:val="es-ES"/>
        </w:rPr>
      </w:pPr>
    </w:p>
    <w:p w14:paraId="2BAFB767" w14:textId="4E40106B" w:rsidR="006E732B" w:rsidRDefault="006E732B" w:rsidP="009B521D">
      <w:pPr>
        <w:spacing w:after="0" w:line="360" w:lineRule="auto"/>
        <w:ind w:left="2268"/>
        <w:rPr>
          <w:rFonts w:ascii="Arial" w:hAnsi="Arial" w:cs="Arial"/>
          <w:b/>
          <w:sz w:val="22"/>
          <w:szCs w:val="22"/>
          <w:lang w:val="es-ES"/>
        </w:rPr>
      </w:pPr>
      <w:r w:rsidRPr="006E732B">
        <w:rPr>
          <w:rFonts w:ascii="Arial" w:hAnsi="Arial" w:cs="Arial"/>
          <w:b/>
          <w:sz w:val="22"/>
          <w:szCs w:val="22"/>
          <w:lang w:val="es-ES"/>
        </w:rPr>
        <w:t xml:space="preserve">TOTAL REQUERIDO: </w:t>
      </w:r>
      <w:r w:rsidRPr="006E732B">
        <w:rPr>
          <w:rFonts w:ascii="Arial" w:hAnsi="Arial" w:cs="Arial"/>
          <w:b/>
          <w:sz w:val="22"/>
          <w:szCs w:val="22"/>
          <w:lang w:val="es-ES"/>
        </w:rPr>
        <w:tab/>
        <w:t>$ 601,250.45</w:t>
      </w:r>
      <w:r w:rsidR="00E04DEF">
        <w:rPr>
          <w:rFonts w:ascii="Arial" w:hAnsi="Arial" w:cs="Arial"/>
          <w:b/>
          <w:sz w:val="22"/>
          <w:szCs w:val="22"/>
          <w:lang w:val="es-ES"/>
        </w:rPr>
        <w:t>.</w:t>
      </w:r>
    </w:p>
    <w:p w14:paraId="17D44608" w14:textId="77777777" w:rsidR="00E04DEF" w:rsidRPr="006E732B" w:rsidRDefault="00E04DEF" w:rsidP="009B521D">
      <w:pPr>
        <w:spacing w:after="0" w:line="360" w:lineRule="auto"/>
        <w:rPr>
          <w:rFonts w:ascii="Arial" w:hAnsi="Arial" w:cs="Arial"/>
          <w:b/>
          <w:sz w:val="22"/>
          <w:szCs w:val="22"/>
          <w:lang w:val="es-ES"/>
        </w:rPr>
      </w:pPr>
    </w:p>
    <w:p w14:paraId="0F1BC529" w14:textId="77777777" w:rsidR="006E732B" w:rsidRPr="006E732B" w:rsidRDefault="006E732B" w:rsidP="009B521D">
      <w:pPr>
        <w:spacing w:after="0" w:line="360" w:lineRule="auto"/>
        <w:jc w:val="center"/>
        <w:rPr>
          <w:rFonts w:ascii="Arial" w:hAnsi="Arial" w:cs="Arial"/>
          <w:b/>
          <w:i/>
          <w:sz w:val="22"/>
          <w:szCs w:val="22"/>
          <w:lang w:val="es-ES"/>
        </w:rPr>
      </w:pPr>
      <w:r w:rsidRPr="006E732B">
        <w:rPr>
          <w:rFonts w:ascii="Arial" w:hAnsi="Arial" w:cs="Arial"/>
          <w:b/>
          <w:i/>
          <w:sz w:val="22"/>
          <w:szCs w:val="22"/>
          <w:lang w:val="es-ES"/>
        </w:rPr>
        <w:t>Ver detalle financiero en anexo II</w:t>
      </w:r>
    </w:p>
    <w:p w14:paraId="37676819" w14:textId="77777777" w:rsidR="006E732B" w:rsidRPr="006E732B" w:rsidRDefault="006E732B" w:rsidP="009B521D">
      <w:pPr>
        <w:spacing w:after="0" w:line="360" w:lineRule="auto"/>
        <w:jc w:val="center"/>
        <w:rPr>
          <w:rFonts w:ascii="Arial" w:hAnsi="Arial" w:cs="Arial"/>
          <w:b/>
          <w:color w:val="000000"/>
          <w:sz w:val="22"/>
          <w:szCs w:val="22"/>
          <w:u w:val="single"/>
        </w:rPr>
      </w:pPr>
    </w:p>
    <w:p w14:paraId="15115563" w14:textId="77777777" w:rsidR="006E732B" w:rsidRPr="006E732B" w:rsidRDefault="006E732B" w:rsidP="009B521D">
      <w:pPr>
        <w:spacing w:after="0" w:line="360" w:lineRule="auto"/>
        <w:jc w:val="center"/>
        <w:rPr>
          <w:rFonts w:ascii="Arial" w:hAnsi="Arial" w:cs="Arial"/>
          <w:b/>
          <w:color w:val="000000"/>
          <w:sz w:val="22"/>
          <w:szCs w:val="22"/>
          <w:u w:val="single"/>
        </w:rPr>
      </w:pPr>
      <w:r w:rsidRPr="006E732B">
        <w:rPr>
          <w:rFonts w:ascii="Arial" w:hAnsi="Arial" w:cs="Arial"/>
          <w:b/>
          <w:color w:val="000000"/>
          <w:sz w:val="22"/>
          <w:szCs w:val="22"/>
          <w:u w:val="single"/>
        </w:rPr>
        <w:t>MEDICAMENTOS CARROS ROJOS</w:t>
      </w:r>
    </w:p>
    <w:p w14:paraId="55056352" w14:textId="1263FC1C" w:rsidR="006E732B" w:rsidRPr="006E732B" w:rsidRDefault="009B521D" w:rsidP="009B521D">
      <w:pPr>
        <w:shd w:val="clear" w:color="auto" w:fill="FFFFFF"/>
        <w:spacing w:after="0" w:line="240" w:lineRule="auto"/>
        <w:rPr>
          <w:rFonts w:ascii="Arial" w:hAnsi="Arial" w:cs="Arial"/>
          <w:sz w:val="22"/>
          <w:szCs w:val="22"/>
        </w:rPr>
      </w:pPr>
      <w:r>
        <w:rPr>
          <w:rFonts w:ascii="Arial" w:hAnsi="Arial" w:cs="Arial"/>
          <w:sz w:val="22"/>
          <w:szCs w:val="22"/>
        </w:rPr>
        <w:t xml:space="preserve">El carro rojo </w:t>
      </w:r>
      <w:r w:rsidR="006E732B" w:rsidRPr="006E732B">
        <w:rPr>
          <w:rFonts w:ascii="Arial" w:hAnsi="Arial" w:cs="Arial"/>
          <w:sz w:val="22"/>
          <w:szCs w:val="22"/>
        </w:rPr>
        <w:t xml:space="preserve">da el equipo, material y medicamentos, para iniciar oportuna y adecuadamente las maniobras de </w:t>
      </w:r>
      <w:r>
        <w:rPr>
          <w:rFonts w:ascii="Arial" w:hAnsi="Arial" w:cs="Arial"/>
          <w:sz w:val="22"/>
          <w:szCs w:val="22"/>
        </w:rPr>
        <w:t xml:space="preserve">Reanimación Crdiopulmonar </w:t>
      </w:r>
      <w:r w:rsidR="006E732B" w:rsidRPr="006E732B">
        <w:rPr>
          <w:rFonts w:ascii="Arial" w:hAnsi="Arial" w:cs="Arial"/>
          <w:sz w:val="22"/>
          <w:szCs w:val="22"/>
        </w:rPr>
        <w:t xml:space="preserve">y cerebral es de gran utilizad en el ambiente hospitalario. </w:t>
      </w:r>
      <w:r>
        <w:rPr>
          <w:rFonts w:ascii="Arial" w:hAnsi="Arial" w:cs="Arial"/>
          <w:sz w:val="22"/>
          <w:szCs w:val="22"/>
        </w:rPr>
        <w:t>Sobre todo en los pacientes críticos</w:t>
      </w:r>
      <w:r w:rsidR="006E732B" w:rsidRPr="006E732B">
        <w:rPr>
          <w:rFonts w:ascii="Arial" w:hAnsi="Arial" w:cs="Arial"/>
          <w:sz w:val="22"/>
          <w:szCs w:val="22"/>
        </w:rPr>
        <w:t xml:space="preserve"> Los medicamentos que se encuentran en el carro rojo son de vital importancia en el uso intrahospitalario, ya que, de no contarse con ellos, se corre el riesgo de perder vidas.</w:t>
      </w:r>
    </w:p>
    <w:p w14:paraId="4AC02F02" w14:textId="7FEE8211" w:rsidR="006E732B" w:rsidRDefault="00360865" w:rsidP="009B521D">
      <w:pPr>
        <w:shd w:val="clear" w:color="auto" w:fill="FFFFFF"/>
        <w:spacing w:after="0" w:line="240" w:lineRule="auto"/>
        <w:rPr>
          <w:rFonts w:ascii="Arial" w:hAnsi="Arial" w:cs="Arial"/>
          <w:sz w:val="22"/>
          <w:szCs w:val="22"/>
        </w:rPr>
      </w:pPr>
      <w:r>
        <w:rPr>
          <w:rFonts w:ascii="Arial" w:hAnsi="Arial" w:cs="Arial"/>
          <w:sz w:val="22"/>
          <w:szCs w:val="22"/>
        </w:rPr>
        <w:t>Los medicamentos y material de curación del carro rojo son específicos, y son medicamentos de poco movimiento, por lo que es importante la vigilancia continua de fechas de caducidad.</w:t>
      </w:r>
    </w:p>
    <w:p w14:paraId="7C00B032" w14:textId="77777777" w:rsidR="00360865" w:rsidRPr="006E732B" w:rsidRDefault="00360865" w:rsidP="009B521D">
      <w:pPr>
        <w:shd w:val="clear" w:color="auto" w:fill="FFFFFF"/>
        <w:spacing w:after="0" w:line="240" w:lineRule="auto"/>
        <w:rPr>
          <w:rFonts w:ascii="Arial" w:hAnsi="Arial" w:cs="Arial"/>
          <w:sz w:val="22"/>
          <w:szCs w:val="22"/>
        </w:rPr>
      </w:pPr>
    </w:p>
    <w:p w14:paraId="49D840FC" w14:textId="77777777" w:rsidR="006E732B" w:rsidRPr="006E732B" w:rsidRDefault="006E732B" w:rsidP="009B521D">
      <w:pPr>
        <w:shd w:val="clear" w:color="auto" w:fill="FFFFFF"/>
        <w:spacing w:after="0" w:line="240" w:lineRule="auto"/>
        <w:rPr>
          <w:rFonts w:ascii="Arial" w:hAnsi="Arial" w:cs="Arial"/>
          <w:sz w:val="22"/>
          <w:szCs w:val="22"/>
        </w:rPr>
      </w:pPr>
    </w:p>
    <w:p w14:paraId="0841D48C" w14:textId="77777777" w:rsidR="006E732B" w:rsidRPr="006E732B" w:rsidRDefault="006E732B" w:rsidP="009B521D">
      <w:pPr>
        <w:spacing w:after="0" w:line="360" w:lineRule="auto"/>
        <w:ind w:left="2268"/>
        <w:rPr>
          <w:rFonts w:ascii="Arial" w:hAnsi="Arial" w:cs="Arial"/>
          <w:b/>
          <w:sz w:val="22"/>
          <w:szCs w:val="22"/>
          <w:lang w:val="es-ES"/>
        </w:rPr>
      </w:pPr>
      <w:r w:rsidRPr="006E732B">
        <w:rPr>
          <w:rFonts w:ascii="Arial" w:hAnsi="Arial" w:cs="Arial"/>
          <w:b/>
          <w:sz w:val="22"/>
          <w:szCs w:val="22"/>
          <w:lang w:val="es-ES"/>
        </w:rPr>
        <w:t xml:space="preserve">TOTAL REQUERIDO: </w:t>
      </w:r>
      <w:r w:rsidRPr="006E732B">
        <w:rPr>
          <w:rFonts w:ascii="Arial" w:hAnsi="Arial" w:cs="Arial"/>
          <w:b/>
          <w:sz w:val="22"/>
          <w:szCs w:val="22"/>
          <w:lang w:val="es-ES"/>
        </w:rPr>
        <w:tab/>
        <w:t>$ 651,466.55</w:t>
      </w:r>
    </w:p>
    <w:p w14:paraId="6083BFE5" w14:textId="77777777" w:rsidR="006E732B" w:rsidRPr="006E732B" w:rsidRDefault="006E732B" w:rsidP="009B521D">
      <w:pPr>
        <w:spacing w:after="0" w:line="360" w:lineRule="auto"/>
        <w:jc w:val="center"/>
        <w:rPr>
          <w:rFonts w:ascii="Arial" w:hAnsi="Arial" w:cs="Arial"/>
          <w:b/>
          <w:i/>
          <w:sz w:val="22"/>
          <w:szCs w:val="22"/>
          <w:lang w:val="es-ES"/>
        </w:rPr>
      </w:pPr>
      <w:r w:rsidRPr="006E732B">
        <w:rPr>
          <w:rFonts w:ascii="Arial" w:hAnsi="Arial" w:cs="Arial"/>
          <w:b/>
          <w:i/>
          <w:sz w:val="22"/>
          <w:szCs w:val="22"/>
          <w:lang w:val="es-ES"/>
        </w:rPr>
        <w:t>Ver detalle financiero en anexo II</w:t>
      </w:r>
    </w:p>
    <w:p w14:paraId="3965A782" w14:textId="07410962" w:rsidR="006E732B" w:rsidRDefault="006E732B" w:rsidP="009B521D">
      <w:pPr>
        <w:spacing w:after="0" w:line="360" w:lineRule="auto"/>
        <w:ind w:left="284" w:firstLine="2127"/>
        <w:rPr>
          <w:rFonts w:ascii="Arial" w:hAnsi="Arial" w:cs="Arial"/>
          <w:b/>
          <w:color w:val="000000"/>
          <w:sz w:val="22"/>
          <w:szCs w:val="22"/>
          <w:u w:val="single"/>
        </w:rPr>
      </w:pPr>
    </w:p>
    <w:p w14:paraId="65119E56" w14:textId="7137E0FC" w:rsidR="009B521D" w:rsidRDefault="009B521D" w:rsidP="009B521D">
      <w:pPr>
        <w:spacing w:after="0" w:line="360" w:lineRule="auto"/>
        <w:ind w:left="284" w:firstLine="2127"/>
        <w:rPr>
          <w:rFonts w:ascii="Arial" w:hAnsi="Arial" w:cs="Arial"/>
          <w:b/>
          <w:color w:val="000000"/>
          <w:sz w:val="22"/>
          <w:szCs w:val="22"/>
          <w:u w:val="single"/>
        </w:rPr>
      </w:pPr>
    </w:p>
    <w:p w14:paraId="07BF294C" w14:textId="77777777" w:rsidR="009B521D" w:rsidRPr="006E732B" w:rsidRDefault="009B521D" w:rsidP="009B521D">
      <w:pPr>
        <w:spacing w:after="0" w:line="360" w:lineRule="auto"/>
        <w:ind w:left="284" w:firstLine="2127"/>
        <w:rPr>
          <w:rFonts w:ascii="Arial" w:hAnsi="Arial" w:cs="Arial"/>
          <w:b/>
          <w:color w:val="000000"/>
          <w:sz w:val="22"/>
          <w:szCs w:val="22"/>
          <w:u w:val="single"/>
        </w:rPr>
      </w:pPr>
    </w:p>
    <w:p w14:paraId="7F44BFB4" w14:textId="4AD19F77" w:rsidR="009B521D" w:rsidRDefault="009B521D" w:rsidP="00560B2E">
      <w:pPr>
        <w:spacing w:after="120" w:line="360" w:lineRule="auto"/>
        <w:jc w:val="center"/>
        <w:rPr>
          <w:rFonts w:ascii="Arial" w:hAnsi="Arial" w:cs="Arial"/>
          <w:b/>
          <w:color w:val="000000"/>
          <w:sz w:val="22"/>
          <w:szCs w:val="22"/>
          <w:u w:val="single"/>
        </w:rPr>
      </w:pPr>
    </w:p>
    <w:p w14:paraId="66DF81E1" w14:textId="77777777" w:rsidR="00560B2E" w:rsidRDefault="00560B2E" w:rsidP="00560B2E">
      <w:pPr>
        <w:spacing w:after="120" w:line="360" w:lineRule="auto"/>
        <w:jc w:val="center"/>
        <w:rPr>
          <w:rFonts w:ascii="Arial" w:hAnsi="Arial" w:cs="Arial"/>
          <w:b/>
          <w:color w:val="000000"/>
          <w:sz w:val="22"/>
          <w:szCs w:val="22"/>
          <w:u w:val="single"/>
        </w:rPr>
      </w:pPr>
    </w:p>
    <w:p w14:paraId="0BD7EE9C" w14:textId="6F21D066" w:rsidR="006E732B" w:rsidRPr="006E732B" w:rsidRDefault="006E732B" w:rsidP="00560B2E">
      <w:pPr>
        <w:spacing w:after="120" w:line="360" w:lineRule="auto"/>
        <w:jc w:val="center"/>
        <w:rPr>
          <w:rFonts w:ascii="Arial" w:hAnsi="Arial" w:cs="Arial"/>
          <w:b/>
          <w:color w:val="000000"/>
          <w:sz w:val="22"/>
          <w:szCs w:val="22"/>
          <w:u w:val="single"/>
        </w:rPr>
      </w:pPr>
      <w:r w:rsidRPr="006E732B">
        <w:rPr>
          <w:rFonts w:ascii="Arial" w:hAnsi="Arial" w:cs="Arial"/>
          <w:b/>
          <w:color w:val="000000"/>
          <w:sz w:val="22"/>
          <w:szCs w:val="22"/>
          <w:u w:val="single"/>
        </w:rPr>
        <w:t>MATERIAL DE CURACIÓN</w:t>
      </w:r>
    </w:p>
    <w:p w14:paraId="75E99BFA" w14:textId="286FED8D" w:rsidR="006E732B" w:rsidRDefault="006E732B" w:rsidP="009B521D">
      <w:pPr>
        <w:shd w:val="clear" w:color="auto" w:fill="FFFFFF"/>
        <w:spacing w:after="120"/>
        <w:rPr>
          <w:rFonts w:ascii="Arial" w:hAnsi="Arial" w:cs="Arial"/>
          <w:sz w:val="22"/>
          <w:szCs w:val="22"/>
        </w:rPr>
      </w:pPr>
      <w:r w:rsidRPr="006E732B">
        <w:rPr>
          <w:rFonts w:ascii="Arial" w:hAnsi="Arial" w:cs="Arial"/>
          <w:sz w:val="22"/>
          <w:szCs w:val="22"/>
        </w:rPr>
        <w:t>Son dispositivos, materiales y substancias, de un solo uso que se emplean en la atención médica, quirúrgica, procedimientos de exploración, diagnóstico y tratamiento de pacientes, que se apliquen en la superficie de la piel o cavidades corporales y que tengan acción farmacológica o preventiva.</w:t>
      </w:r>
    </w:p>
    <w:p w14:paraId="68F911BD" w14:textId="77C37B4D" w:rsidR="00E04DEF" w:rsidRDefault="00E04DEF" w:rsidP="009B521D">
      <w:pPr>
        <w:shd w:val="clear" w:color="auto" w:fill="FFFFFF"/>
        <w:spacing w:after="120"/>
        <w:rPr>
          <w:rFonts w:ascii="Arial" w:hAnsi="Arial" w:cs="Arial"/>
          <w:sz w:val="22"/>
          <w:szCs w:val="22"/>
        </w:rPr>
      </w:pPr>
      <w:r>
        <w:rPr>
          <w:rFonts w:ascii="Arial" w:hAnsi="Arial" w:cs="Arial"/>
          <w:sz w:val="22"/>
          <w:szCs w:val="22"/>
        </w:rPr>
        <w:t xml:space="preserve">El material de curación incluye todo el material necesario para efectuar cualquier procedimiento, por </w:t>
      </w:r>
      <w:r w:rsidR="005039F7">
        <w:rPr>
          <w:rFonts w:ascii="Arial" w:hAnsi="Arial" w:cs="Arial"/>
          <w:sz w:val="22"/>
          <w:szCs w:val="22"/>
        </w:rPr>
        <w:t>ejemplo,</w:t>
      </w:r>
      <w:r>
        <w:rPr>
          <w:rFonts w:ascii="Arial" w:hAnsi="Arial" w:cs="Arial"/>
          <w:sz w:val="22"/>
          <w:szCs w:val="22"/>
        </w:rPr>
        <w:t xml:space="preserve"> jeringas, agujas, gasas, equipos para infusión de soluciones y medicamentos, alcohol, desinfectantes locales, etc. </w:t>
      </w:r>
      <w:r w:rsidR="005039F7">
        <w:rPr>
          <w:rFonts w:ascii="Arial" w:hAnsi="Arial" w:cs="Arial"/>
          <w:sz w:val="22"/>
          <w:szCs w:val="22"/>
        </w:rPr>
        <w:t>Catéteres.</w:t>
      </w:r>
    </w:p>
    <w:p w14:paraId="0BE94A6A" w14:textId="04FE761C" w:rsidR="00E04DEF" w:rsidRDefault="00E04DEF" w:rsidP="009B521D">
      <w:pPr>
        <w:shd w:val="clear" w:color="auto" w:fill="FFFFFF"/>
        <w:spacing w:after="120"/>
        <w:rPr>
          <w:rFonts w:ascii="Arial" w:hAnsi="Arial" w:cs="Arial"/>
          <w:sz w:val="22"/>
          <w:szCs w:val="22"/>
        </w:rPr>
      </w:pPr>
      <w:r>
        <w:rPr>
          <w:rFonts w:ascii="Arial" w:hAnsi="Arial" w:cs="Arial"/>
          <w:sz w:val="22"/>
          <w:szCs w:val="22"/>
        </w:rPr>
        <w:t>Por la naturaleza del hospital, para fines de tratamiento, se utilizan materiales especializados, generalmente costosos, lo mismo que el material utilizado para el monitoreo, además de todo el material utilizado para actos quirúrgicos y material de curación.</w:t>
      </w:r>
      <w:r w:rsidR="009B521D">
        <w:rPr>
          <w:rFonts w:ascii="Arial" w:hAnsi="Arial" w:cs="Arial"/>
          <w:sz w:val="22"/>
          <w:szCs w:val="22"/>
        </w:rPr>
        <w:t xml:space="preserve"> Para compra de material que aunque es de poco movimiento es requerido por las Cédulas de Acreditación</w:t>
      </w:r>
    </w:p>
    <w:p w14:paraId="1E11C6B3" w14:textId="77777777" w:rsidR="006E732B" w:rsidRPr="006E732B" w:rsidRDefault="006E732B" w:rsidP="006E732B">
      <w:pPr>
        <w:shd w:val="clear" w:color="auto" w:fill="FFFFFF"/>
        <w:spacing w:after="0" w:line="240" w:lineRule="auto"/>
        <w:rPr>
          <w:rFonts w:ascii="Arial" w:eastAsia="Times New Roman" w:hAnsi="Arial" w:cs="Arial"/>
          <w:b/>
          <w:color w:val="212121"/>
          <w:sz w:val="22"/>
          <w:szCs w:val="22"/>
          <w:lang w:eastAsia="es-ES_tradnl"/>
        </w:rPr>
      </w:pPr>
    </w:p>
    <w:p w14:paraId="2B0084B0" w14:textId="374C85B1" w:rsidR="006E732B" w:rsidRDefault="006E732B" w:rsidP="006E732B">
      <w:pPr>
        <w:spacing w:line="360" w:lineRule="auto"/>
        <w:ind w:left="2268"/>
        <w:rPr>
          <w:rFonts w:ascii="Arial" w:hAnsi="Arial" w:cs="Arial"/>
          <w:b/>
          <w:sz w:val="22"/>
          <w:szCs w:val="22"/>
          <w:lang w:val="es-ES"/>
        </w:rPr>
      </w:pPr>
      <w:r w:rsidRPr="006E732B">
        <w:rPr>
          <w:rFonts w:ascii="Arial" w:hAnsi="Arial" w:cs="Arial"/>
          <w:b/>
          <w:sz w:val="22"/>
          <w:szCs w:val="22"/>
          <w:lang w:val="es-ES"/>
        </w:rPr>
        <w:t xml:space="preserve">TOTAL REQUERIDO: </w:t>
      </w:r>
      <w:r w:rsidRPr="006E732B">
        <w:rPr>
          <w:rFonts w:ascii="Arial" w:hAnsi="Arial" w:cs="Arial"/>
          <w:b/>
          <w:sz w:val="22"/>
          <w:szCs w:val="22"/>
          <w:lang w:val="es-ES"/>
        </w:rPr>
        <w:tab/>
        <w:t>$ 500,011.26</w:t>
      </w:r>
    </w:p>
    <w:p w14:paraId="0DB1A41B" w14:textId="77777777" w:rsidR="00560B2E" w:rsidRPr="006E732B" w:rsidRDefault="00560B2E" w:rsidP="006E732B">
      <w:pPr>
        <w:spacing w:line="360" w:lineRule="auto"/>
        <w:ind w:left="2268"/>
        <w:rPr>
          <w:rFonts w:ascii="Arial" w:hAnsi="Arial" w:cs="Arial"/>
          <w:b/>
          <w:sz w:val="22"/>
          <w:szCs w:val="22"/>
          <w:lang w:val="es-ES"/>
        </w:rPr>
      </w:pPr>
    </w:p>
    <w:p w14:paraId="4DEF2E9A" w14:textId="77777777" w:rsidR="006E732B" w:rsidRPr="006E732B" w:rsidRDefault="006E732B" w:rsidP="006E732B">
      <w:pPr>
        <w:spacing w:line="360" w:lineRule="auto"/>
        <w:jc w:val="center"/>
        <w:rPr>
          <w:rFonts w:ascii="Arial" w:hAnsi="Arial" w:cs="Arial"/>
          <w:b/>
          <w:i/>
          <w:sz w:val="22"/>
          <w:szCs w:val="22"/>
          <w:lang w:val="es-ES"/>
        </w:rPr>
      </w:pPr>
      <w:r w:rsidRPr="006E732B">
        <w:rPr>
          <w:rFonts w:ascii="Arial" w:hAnsi="Arial" w:cs="Arial"/>
          <w:b/>
          <w:i/>
          <w:sz w:val="22"/>
          <w:szCs w:val="22"/>
          <w:lang w:val="es-ES"/>
        </w:rPr>
        <w:t>Ver detalle financiero en anexo II</w:t>
      </w:r>
    </w:p>
    <w:p w14:paraId="6BDB9B8A" w14:textId="77777777" w:rsidR="006E732B" w:rsidRPr="006E732B" w:rsidRDefault="006E732B" w:rsidP="006E732B">
      <w:pPr>
        <w:shd w:val="clear" w:color="auto" w:fill="FFFFFF"/>
        <w:spacing w:after="0" w:line="240" w:lineRule="auto"/>
        <w:rPr>
          <w:rFonts w:ascii="Arial" w:eastAsia="Times New Roman" w:hAnsi="Arial" w:cs="Arial"/>
          <w:b/>
          <w:color w:val="212121"/>
          <w:sz w:val="22"/>
          <w:szCs w:val="22"/>
          <w:lang w:eastAsia="es-ES_tradnl"/>
        </w:rPr>
      </w:pPr>
    </w:p>
    <w:p w14:paraId="55DBF6C2" w14:textId="77777777" w:rsidR="006E732B" w:rsidRPr="006E732B" w:rsidRDefault="006E732B" w:rsidP="006E732B">
      <w:pPr>
        <w:shd w:val="clear" w:color="auto" w:fill="FFFFFF"/>
        <w:spacing w:after="0" w:line="240" w:lineRule="auto"/>
        <w:rPr>
          <w:rFonts w:ascii="Arial" w:eastAsia="Times New Roman" w:hAnsi="Arial" w:cs="Arial"/>
          <w:b/>
          <w:color w:val="212121"/>
          <w:sz w:val="22"/>
          <w:szCs w:val="22"/>
          <w:lang w:eastAsia="es-ES_tradnl"/>
        </w:rPr>
      </w:pPr>
    </w:p>
    <w:p w14:paraId="72964ECF" w14:textId="7FDBD649" w:rsidR="006E732B" w:rsidRDefault="006E732B" w:rsidP="006E732B">
      <w:pPr>
        <w:spacing w:line="360" w:lineRule="auto"/>
        <w:jc w:val="center"/>
        <w:rPr>
          <w:rFonts w:ascii="Arial" w:hAnsi="Arial" w:cs="Arial"/>
          <w:b/>
          <w:color w:val="000000"/>
          <w:sz w:val="22"/>
          <w:szCs w:val="22"/>
          <w:u w:val="single"/>
        </w:rPr>
      </w:pPr>
      <w:r w:rsidRPr="006E732B">
        <w:rPr>
          <w:rFonts w:ascii="Arial" w:hAnsi="Arial" w:cs="Arial"/>
          <w:b/>
          <w:color w:val="000000"/>
          <w:sz w:val="22"/>
          <w:szCs w:val="22"/>
          <w:u w:val="single"/>
        </w:rPr>
        <w:t>IMPRESIÓN Y PAPELERÍA</w:t>
      </w:r>
    </w:p>
    <w:p w14:paraId="2FB8ADD3" w14:textId="19A010AB" w:rsidR="005039F7" w:rsidRDefault="005039F7" w:rsidP="006E732B">
      <w:pPr>
        <w:spacing w:line="360" w:lineRule="auto"/>
        <w:jc w:val="center"/>
        <w:rPr>
          <w:rFonts w:ascii="Arial" w:hAnsi="Arial" w:cs="Arial"/>
          <w:b/>
          <w:color w:val="000000"/>
          <w:sz w:val="22"/>
          <w:szCs w:val="22"/>
          <w:u w:val="single"/>
        </w:rPr>
      </w:pPr>
    </w:p>
    <w:p w14:paraId="2CAC22C6" w14:textId="5184BC3E" w:rsidR="005039F7" w:rsidRPr="005039F7" w:rsidRDefault="005039F7" w:rsidP="00C529DA">
      <w:pPr>
        <w:jc w:val="left"/>
        <w:rPr>
          <w:rFonts w:ascii="Arial" w:hAnsi="Arial" w:cs="Arial"/>
          <w:color w:val="000000"/>
          <w:sz w:val="22"/>
          <w:szCs w:val="22"/>
        </w:rPr>
      </w:pPr>
      <w:r>
        <w:rPr>
          <w:rFonts w:ascii="Arial" w:hAnsi="Arial" w:cs="Arial"/>
          <w:color w:val="000000"/>
          <w:sz w:val="22"/>
          <w:szCs w:val="22"/>
        </w:rPr>
        <w:t xml:space="preserve">Aún se está intentando hacer un hospital sin uso de papel. Mientras tanto la impresión de notas médicas, solicitudes, así como documentos normativos hace </w:t>
      </w:r>
      <w:r w:rsidR="00560B2E">
        <w:rPr>
          <w:rFonts w:ascii="Arial" w:hAnsi="Arial" w:cs="Arial"/>
          <w:color w:val="000000"/>
          <w:sz w:val="22"/>
          <w:szCs w:val="22"/>
        </w:rPr>
        <w:t>imperativo</w:t>
      </w:r>
      <w:r>
        <w:rPr>
          <w:rFonts w:ascii="Arial" w:hAnsi="Arial" w:cs="Arial"/>
          <w:color w:val="000000"/>
          <w:sz w:val="22"/>
          <w:szCs w:val="22"/>
        </w:rPr>
        <w:t xml:space="preserve"> el uso de papel, toner y en general material de papelería</w:t>
      </w:r>
      <w:r w:rsidR="00560B2E">
        <w:rPr>
          <w:rFonts w:ascii="Arial" w:hAnsi="Arial" w:cs="Arial"/>
          <w:color w:val="000000"/>
          <w:sz w:val="22"/>
          <w:szCs w:val="22"/>
        </w:rPr>
        <w:t>, así como la actualización de todos los documentos normativos</w:t>
      </w:r>
    </w:p>
    <w:p w14:paraId="0B5A4F57" w14:textId="77777777" w:rsidR="006E732B" w:rsidRPr="006E732B" w:rsidRDefault="006E732B" w:rsidP="006E732B">
      <w:pPr>
        <w:spacing w:line="360" w:lineRule="auto"/>
        <w:ind w:left="2268"/>
        <w:rPr>
          <w:rFonts w:ascii="Arial" w:hAnsi="Arial" w:cs="Arial"/>
          <w:b/>
          <w:sz w:val="22"/>
          <w:szCs w:val="22"/>
          <w:lang w:val="es-ES"/>
        </w:rPr>
      </w:pPr>
      <w:r w:rsidRPr="006E732B">
        <w:rPr>
          <w:rFonts w:ascii="Arial" w:hAnsi="Arial" w:cs="Arial"/>
          <w:b/>
          <w:sz w:val="22"/>
          <w:szCs w:val="22"/>
          <w:lang w:val="es-ES"/>
        </w:rPr>
        <w:t xml:space="preserve">TOTAL REQUERIDO: </w:t>
      </w:r>
      <w:r w:rsidRPr="006E732B">
        <w:rPr>
          <w:rFonts w:ascii="Arial" w:hAnsi="Arial" w:cs="Arial"/>
          <w:b/>
          <w:sz w:val="22"/>
          <w:szCs w:val="22"/>
          <w:lang w:val="es-ES"/>
        </w:rPr>
        <w:tab/>
        <w:t>$ 26,996.00</w:t>
      </w:r>
    </w:p>
    <w:p w14:paraId="22A28510" w14:textId="77777777" w:rsidR="006E732B" w:rsidRPr="006E732B" w:rsidRDefault="006E732B" w:rsidP="006E732B">
      <w:pPr>
        <w:spacing w:line="360" w:lineRule="auto"/>
        <w:jc w:val="center"/>
        <w:rPr>
          <w:rFonts w:ascii="Arial" w:hAnsi="Arial" w:cs="Arial"/>
          <w:b/>
          <w:i/>
          <w:sz w:val="22"/>
          <w:szCs w:val="22"/>
          <w:lang w:val="es-ES"/>
        </w:rPr>
      </w:pPr>
      <w:r w:rsidRPr="006E732B">
        <w:rPr>
          <w:rFonts w:ascii="Arial" w:hAnsi="Arial" w:cs="Arial"/>
          <w:b/>
          <w:i/>
          <w:sz w:val="22"/>
          <w:szCs w:val="22"/>
          <w:lang w:val="es-ES"/>
        </w:rPr>
        <w:t>Ver detalle financiero en anexo II</w:t>
      </w:r>
    </w:p>
    <w:p w14:paraId="4FD78317" w14:textId="77777777" w:rsidR="006E732B" w:rsidRPr="006E732B" w:rsidRDefault="006E732B" w:rsidP="006E732B">
      <w:pPr>
        <w:shd w:val="clear" w:color="auto" w:fill="FFFFFF"/>
        <w:spacing w:after="0" w:line="240" w:lineRule="auto"/>
        <w:rPr>
          <w:rFonts w:ascii="Arial" w:eastAsia="Times New Roman" w:hAnsi="Arial" w:cs="Arial"/>
          <w:b/>
          <w:color w:val="212121"/>
          <w:sz w:val="22"/>
          <w:szCs w:val="22"/>
          <w:lang w:eastAsia="es-ES_tradnl"/>
        </w:rPr>
      </w:pPr>
    </w:p>
    <w:p w14:paraId="19CCDFC0" w14:textId="77777777" w:rsidR="006E732B" w:rsidRPr="006E732B" w:rsidRDefault="006E732B" w:rsidP="006E732B">
      <w:pPr>
        <w:shd w:val="clear" w:color="auto" w:fill="FFFFFF"/>
        <w:spacing w:after="0" w:line="240" w:lineRule="auto"/>
        <w:rPr>
          <w:rFonts w:ascii="Arial" w:eastAsia="Times New Roman" w:hAnsi="Arial" w:cs="Arial"/>
          <w:b/>
          <w:color w:val="212121"/>
          <w:sz w:val="22"/>
          <w:szCs w:val="22"/>
          <w:lang w:eastAsia="es-ES_tradnl"/>
        </w:rPr>
      </w:pPr>
    </w:p>
    <w:p w14:paraId="63B08CC8" w14:textId="1E78B04D" w:rsidR="006E732B" w:rsidRDefault="006E732B" w:rsidP="006E732B">
      <w:pPr>
        <w:shd w:val="clear" w:color="auto" w:fill="FFFFFF"/>
        <w:spacing w:after="0" w:line="240" w:lineRule="auto"/>
        <w:rPr>
          <w:rFonts w:ascii="Arial" w:eastAsia="Times New Roman" w:hAnsi="Arial" w:cs="Arial"/>
          <w:b/>
          <w:color w:val="212121"/>
          <w:sz w:val="22"/>
          <w:szCs w:val="22"/>
          <w:lang w:eastAsia="es-ES_tradnl"/>
        </w:rPr>
      </w:pPr>
    </w:p>
    <w:p w14:paraId="17104355" w14:textId="7196B4D1" w:rsidR="00560B2E" w:rsidRDefault="00560B2E" w:rsidP="006E732B">
      <w:pPr>
        <w:shd w:val="clear" w:color="auto" w:fill="FFFFFF"/>
        <w:spacing w:after="0" w:line="240" w:lineRule="auto"/>
        <w:rPr>
          <w:rFonts w:ascii="Arial" w:eastAsia="Times New Roman" w:hAnsi="Arial" w:cs="Arial"/>
          <w:b/>
          <w:color w:val="212121"/>
          <w:sz w:val="22"/>
          <w:szCs w:val="22"/>
          <w:lang w:eastAsia="es-ES_tradnl"/>
        </w:rPr>
      </w:pPr>
    </w:p>
    <w:p w14:paraId="3DA3B681" w14:textId="1375CEF0" w:rsidR="00560B2E" w:rsidRDefault="00560B2E" w:rsidP="006E732B">
      <w:pPr>
        <w:shd w:val="clear" w:color="auto" w:fill="FFFFFF"/>
        <w:spacing w:after="0" w:line="240" w:lineRule="auto"/>
        <w:rPr>
          <w:rFonts w:ascii="Arial" w:eastAsia="Times New Roman" w:hAnsi="Arial" w:cs="Arial"/>
          <w:b/>
          <w:color w:val="212121"/>
          <w:sz w:val="22"/>
          <w:szCs w:val="22"/>
          <w:lang w:eastAsia="es-ES_tradnl"/>
        </w:rPr>
      </w:pPr>
    </w:p>
    <w:p w14:paraId="2990896E" w14:textId="04DD3C9E" w:rsidR="00560B2E" w:rsidRDefault="00560B2E" w:rsidP="006E732B">
      <w:pPr>
        <w:shd w:val="clear" w:color="auto" w:fill="FFFFFF"/>
        <w:spacing w:after="0" w:line="240" w:lineRule="auto"/>
        <w:rPr>
          <w:rFonts w:ascii="Arial" w:eastAsia="Times New Roman" w:hAnsi="Arial" w:cs="Arial"/>
          <w:b/>
          <w:color w:val="212121"/>
          <w:sz w:val="22"/>
          <w:szCs w:val="22"/>
          <w:lang w:eastAsia="es-ES_tradnl"/>
        </w:rPr>
      </w:pPr>
    </w:p>
    <w:p w14:paraId="366B1ABE" w14:textId="77777777" w:rsidR="00C529DA" w:rsidRPr="006E732B" w:rsidRDefault="00C529DA" w:rsidP="006E732B">
      <w:pPr>
        <w:shd w:val="clear" w:color="auto" w:fill="FFFFFF"/>
        <w:spacing w:after="0" w:line="240" w:lineRule="auto"/>
        <w:rPr>
          <w:rFonts w:ascii="Arial" w:eastAsia="Times New Roman" w:hAnsi="Arial" w:cs="Arial"/>
          <w:b/>
          <w:color w:val="212121"/>
          <w:sz w:val="22"/>
          <w:szCs w:val="22"/>
          <w:lang w:eastAsia="es-ES_tradnl"/>
        </w:rPr>
      </w:pPr>
    </w:p>
    <w:p w14:paraId="0715D22A" w14:textId="77777777" w:rsidR="006E732B" w:rsidRPr="006E732B" w:rsidRDefault="006E732B" w:rsidP="006E732B">
      <w:pPr>
        <w:spacing w:line="360" w:lineRule="auto"/>
        <w:jc w:val="center"/>
        <w:rPr>
          <w:rFonts w:ascii="Arial" w:hAnsi="Arial" w:cs="Arial"/>
          <w:b/>
          <w:color w:val="000000"/>
          <w:sz w:val="22"/>
          <w:szCs w:val="22"/>
          <w:u w:val="single"/>
        </w:rPr>
      </w:pPr>
      <w:r w:rsidRPr="006E732B">
        <w:rPr>
          <w:rFonts w:ascii="Arial" w:hAnsi="Arial" w:cs="Arial"/>
          <w:b/>
          <w:color w:val="000000"/>
          <w:sz w:val="22"/>
          <w:szCs w:val="22"/>
          <w:u w:val="single"/>
        </w:rPr>
        <w:t>HOSPITAL SEGURO</w:t>
      </w:r>
    </w:p>
    <w:p w14:paraId="1E5C358C" w14:textId="6564EDE4" w:rsidR="006E732B" w:rsidRPr="00A0031F" w:rsidRDefault="006E732B" w:rsidP="00560B2E">
      <w:pPr>
        <w:shd w:val="clear" w:color="auto" w:fill="FFFFFF"/>
        <w:spacing w:after="0"/>
        <w:rPr>
          <w:rFonts w:ascii="Arial" w:eastAsia="Times New Roman" w:hAnsi="Arial" w:cs="Arial"/>
          <w:color w:val="212121"/>
          <w:sz w:val="22"/>
          <w:szCs w:val="22"/>
          <w:lang w:eastAsia="es-ES_tradnl"/>
        </w:rPr>
      </w:pPr>
      <w:r w:rsidRPr="006E732B">
        <w:rPr>
          <w:rFonts w:ascii="Arial" w:hAnsi="Arial" w:cs="Arial"/>
          <w:sz w:val="22"/>
          <w:szCs w:val="22"/>
        </w:rPr>
        <w:t>Un Hospital Seguro es un establecimiento con Servicios de Salud que deben permanecer accesibles y funcionando a su máxima capacidad y en su misma estructura, inmediatamente después de un fenómeno destructivo de origen</w:t>
      </w:r>
      <w:r w:rsidR="005039F7">
        <w:rPr>
          <w:rFonts w:ascii="Arial" w:hAnsi="Arial" w:cs="Arial"/>
          <w:sz w:val="22"/>
          <w:szCs w:val="22"/>
        </w:rPr>
        <w:t xml:space="preserve"> natural</w:t>
      </w:r>
      <w:r w:rsidRPr="006E732B">
        <w:rPr>
          <w:rFonts w:ascii="Arial" w:hAnsi="Arial" w:cs="Arial"/>
          <w:sz w:val="22"/>
          <w:szCs w:val="22"/>
        </w:rPr>
        <w:t>. Se requieren materiales de seguridad pública.</w:t>
      </w:r>
      <w:r w:rsidR="005039F7">
        <w:rPr>
          <w:rFonts w:ascii="Arial" w:hAnsi="Arial" w:cs="Arial"/>
          <w:sz w:val="22"/>
          <w:szCs w:val="22"/>
        </w:rPr>
        <w:t xml:space="preserve"> Como la</w:t>
      </w:r>
      <w:r w:rsidR="005039F7">
        <w:rPr>
          <w:rFonts w:ascii="Arial" w:eastAsia="Times New Roman" w:hAnsi="Arial" w:cs="Arial"/>
          <w:color w:val="212121"/>
          <w:sz w:val="22"/>
          <w:szCs w:val="22"/>
          <w:lang w:eastAsia="es-ES_tradnl"/>
        </w:rPr>
        <w:t xml:space="preserve"> señalización y </w:t>
      </w:r>
      <w:r w:rsidR="00A0031F">
        <w:rPr>
          <w:rFonts w:ascii="Arial" w:eastAsia="Times New Roman" w:hAnsi="Arial" w:cs="Arial"/>
          <w:color w:val="212121"/>
          <w:sz w:val="22"/>
          <w:szCs w:val="22"/>
          <w:lang w:eastAsia="es-ES_tradnl"/>
        </w:rPr>
        <w:t>rehabilitación de áreas seguras.</w:t>
      </w:r>
    </w:p>
    <w:p w14:paraId="527EFCAC" w14:textId="77777777" w:rsidR="006E732B" w:rsidRPr="006E732B" w:rsidRDefault="006E732B" w:rsidP="00560B2E">
      <w:pPr>
        <w:shd w:val="clear" w:color="auto" w:fill="FFFFFF"/>
        <w:spacing w:after="0"/>
        <w:rPr>
          <w:rFonts w:ascii="Arial" w:eastAsia="Times New Roman" w:hAnsi="Arial" w:cs="Arial"/>
          <w:b/>
          <w:color w:val="212121"/>
          <w:sz w:val="22"/>
          <w:szCs w:val="22"/>
          <w:lang w:eastAsia="es-ES_tradnl"/>
        </w:rPr>
      </w:pPr>
    </w:p>
    <w:p w14:paraId="6CB030E4" w14:textId="77777777" w:rsidR="006E732B" w:rsidRPr="006E732B" w:rsidRDefault="006E732B" w:rsidP="00560B2E">
      <w:pPr>
        <w:ind w:left="2268"/>
        <w:rPr>
          <w:rFonts w:ascii="Arial" w:hAnsi="Arial" w:cs="Arial"/>
          <w:b/>
          <w:sz w:val="22"/>
          <w:szCs w:val="22"/>
          <w:lang w:val="es-ES"/>
        </w:rPr>
      </w:pPr>
      <w:r w:rsidRPr="006E732B">
        <w:rPr>
          <w:rFonts w:ascii="Arial" w:hAnsi="Arial" w:cs="Arial"/>
          <w:b/>
          <w:sz w:val="22"/>
          <w:szCs w:val="22"/>
          <w:lang w:val="es-ES"/>
        </w:rPr>
        <w:t xml:space="preserve">TOTAL REQUERIDO: </w:t>
      </w:r>
      <w:r w:rsidRPr="006E732B">
        <w:rPr>
          <w:rFonts w:ascii="Arial" w:hAnsi="Arial" w:cs="Arial"/>
          <w:b/>
          <w:sz w:val="22"/>
          <w:szCs w:val="22"/>
          <w:lang w:val="es-ES"/>
        </w:rPr>
        <w:tab/>
        <w:t>$ 6,000.00</w:t>
      </w:r>
    </w:p>
    <w:p w14:paraId="3E5095F0" w14:textId="77777777" w:rsidR="006E732B" w:rsidRPr="006E732B" w:rsidRDefault="006E732B" w:rsidP="00560B2E">
      <w:pPr>
        <w:jc w:val="center"/>
        <w:rPr>
          <w:rFonts w:ascii="Arial" w:hAnsi="Arial" w:cs="Arial"/>
          <w:b/>
          <w:i/>
          <w:sz w:val="22"/>
          <w:szCs w:val="22"/>
          <w:lang w:val="es-ES"/>
        </w:rPr>
      </w:pPr>
      <w:r w:rsidRPr="006E732B">
        <w:rPr>
          <w:rFonts w:ascii="Arial" w:hAnsi="Arial" w:cs="Arial"/>
          <w:b/>
          <w:i/>
          <w:sz w:val="22"/>
          <w:szCs w:val="22"/>
          <w:lang w:val="es-ES"/>
        </w:rPr>
        <w:t>Ver detalle financiero en anexo II</w:t>
      </w:r>
    </w:p>
    <w:p w14:paraId="3494DC73" w14:textId="77777777" w:rsidR="006E732B" w:rsidRPr="006E732B" w:rsidRDefault="006E732B" w:rsidP="00560B2E">
      <w:pPr>
        <w:shd w:val="clear" w:color="auto" w:fill="FFFFFF"/>
        <w:spacing w:after="0"/>
        <w:rPr>
          <w:rFonts w:ascii="Arial" w:eastAsia="Times New Roman" w:hAnsi="Arial" w:cs="Arial"/>
          <w:b/>
          <w:color w:val="212121"/>
          <w:sz w:val="22"/>
          <w:szCs w:val="22"/>
          <w:lang w:eastAsia="es-ES_tradnl"/>
        </w:rPr>
      </w:pPr>
    </w:p>
    <w:p w14:paraId="3C779EDC" w14:textId="77777777" w:rsidR="006E732B" w:rsidRPr="006E732B" w:rsidRDefault="006E732B" w:rsidP="006E732B">
      <w:pPr>
        <w:shd w:val="clear" w:color="auto" w:fill="FFFFFF"/>
        <w:spacing w:after="0" w:line="240" w:lineRule="auto"/>
        <w:rPr>
          <w:rFonts w:ascii="Arial" w:eastAsia="Times New Roman" w:hAnsi="Arial" w:cs="Arial"/>
          <w:b/>
          <w:color w:val="212121"/>
          <w:sz w:val="22"/>
          <w:szCs w:val="22"/>
          <w:lang w:eastAsia="es-ES_tradnl"/>
        </w:rPr>
      </w:pPr>
    </w:p>
    <w:p w14:paraId="54163357" w14:textId="03BECBC6" w:rsidR="006E732B" w:rsidRPr="006E732B" w:rsidRDefault="006E732B" w:rsidP="006E732B">
      <w:pPr>
        <w:spacing w:line="360" w:lineRule="auto"/>
        <w:ind w:left="284" w:firstLine="2127"/>
        <w:rPr>
          <w:rFonts w:ascii="Arial" w:hAnsi="Arial" w:cs="Arial"/>
          <w:b/>
          <w:color w:val="000000"/>
          <w:sz w:val="22"/>
          <w:szCs w:val="22"/>
          <w:u w:val="single"/>
        </w:rPr>
      </w:pPr>
      <w:r w:rsidRPr="006E732B">
        <w:rPr>
          <w:rFonts w:ascii="Arial" w:hAnsi="Arial" w:cs="Arial"/>
          <w:b/>
          <w:color w:val="000000"/>
          <w:sz w:val="22"/>
          <w:szCs w:val="22"/>
          <w:u w:val="single"/>
        </w:rPr>
        <w:t>PAGO DEL TOMÓGRAFO</w:t>
      </w:r>
    </w:p>
    <w:p w14:paraId="72BC6D24" w14:textId="08FB54A4" w:rsidR="006E732B" w:rsidRPr="006E732B" w:rsidRDefault="00560B2E" w:rsidP="006E732B">
      <w:pPr>
        <w:shd w:val="clear" w:color="auto" w:fill="FFFFFF"/>
        <w:spacing w:after="0" w:line="240" w:lineRule="auto"/>
        <w:rPr>
          <w:rFonts w:ascii="Arial" w:hAnsi="Arial" w:cs="Arial"/>
          <w:sz w:val="22"/>
          <w:szCs w:val="22"/>
        </w:rPr>
      </w:pPr>
      <w:r>
        <w:rPr>
          <w:rFonts w:ascii="Arial" w:hAnsi="Arial" w:cs="Arial"/>
          <w:sz w:val="22"/>
          <w:szCs w:val="22"/>
        </w:rPr>
        <w:t xml:space="preserve">Actualmente no se cuenta con un tomógrafo. Los pacientes que </w:t>
      </w:r>
      <w:r w:rsidR="00C9059D">
        <w:rPr>
          <w:rFonts w:ascii="Arial" w:hAnsi="Arial" w:cs="Arial"/>
          <w:sz w:val="22"/>
          <w:szCs w:val="22"/>
        </w:rPr>
        <w:t>necesitan</w:t>
      </w:r>
      <w:r>
        <w:rPr>
          <w:rFonts w:ascii="Arial" w:hAnsi="Arial" w:cs="Arial"/>
          <w:sz w:val="22"/>
          <w:szCs w:val="22"/>
        </w:rPr>
        <w:t xml:space="preserve"> este estudio son enviados a otros centros hospitalarios con los que se tiene </w:t>
      </w:r>
      <w:r w:rsidR="00C9059D">
        <w:rPr>
          <w:rFonts w:ascii="Arial" w:hAnsi="Arial" w:cs="Arial"/>
          <w:sz w:val="22"/>
          <w:szCs w:val="22"/>
        </w:rPr>
        <w:t>convenio,</w:t>
      </w:r>
      <w:r>
        <w:rPr>
          <w:rFonts w:ascii="Arial" w:hAnsi="Arial" w:cs="Arial"/>
          <w:sz w:val="22"/>
          <w:szCs w:val="22"/>
        </w:rPr>
        <w:t xml:space="preserve"> pero hay un grupo de pacientes que por la gravedad de sus condiciones generales es imposible su traslado. Es por esto que es indispensable la compra del tomógrafo para la unidad hospitalaria</w:t>
      </w:r>
      <w:r w:rsidR="004E4EF9">
        <w:rPr>
          <w:rFonts w:ascii="Arial" w:hAnsi="Arial" w:cs="Arial"/>
          <w:sz w:val="22"/>
          <w:szCs w:val="22"/>
        </w:rPr>
        <w:t xml:space="preserve">, </w:t>
      </w:r>
      <w:r w:rsidR="00C9059D">
        <w:rPr>
          <w:rFonts w:ascii="Arial" w:hAnsi="Arial" w:cs="Arial"/>
          <w:sz w:val="22"/>
          <w:szCs w:val="22"/>
        </w:rPr>
        <w:t>así</w:t>
      </w:r>
      <w:r w:rsidR="004E4EF9">
        <w:rPr>
          <w:rFonts w:ascii="Arial" w:hAnsi="Arial" w:cs="Arial"/>
          <w:sz w:val="22"/>
          <w:szCs w:val="22"/>
        </w:rPr>
        <w:t xml:space="preserve"> como la adecuación del área para su colocación.</w:t>
      </w:r>
    </w:p>
    <w:p w14:paraId="41B3E46E" w14:textId="17E17C4C" w:rsidR="006E732B" w:rsidRDefault="006E732B" w:rsidP="006E732B">
      <w:pPr>
        <w:shd w:val="clear" w:color="auto" w:fill="FFFFFF"/>
        <w:spacing w:after="0" w:line="240" w:lineRule="auto"/>
        <w:rPr>
          <w:rFonts w:ascii="Arial" w:eastAsia="Times New Roman" w:hAnsi="Arial" w:cs="Arial"/>
          <w:b/>
          <w:color w:val="212121"/>
          <w:sz w:val="22"/>
          <w:szCs w:val="22"/>
          <w:lang w:eastAsia="es-ES_tradnl"/>
        </w:rPr>
      </w:pPr>
    </w:p>
    <w:p w14:paraId="406A25A2" w14:textId="77777777" w:rsidR="00C9059D" w:rsidRPr="006E732B" w:rsidRDefault="00C9059D" w:rsidP="006E732B">
      <w:pPr>
        <w:shd w:val="clear" w:color="auto" w:fill="FFFFFF"/>
        <w:spacing w:after="0" w:line="240" w:lineRule="auto"/>
        <w:rPr>
          <w:rFonts w:ascii="Arial" w:eastAsia="Times New Roman" w:hAnsi="Arial" w:cs="Arial"/>
          <w:b/>
          <w:color w:val="212121"/>
          <w:sz w:val="22"/>
          <w:szCs w:val="22"/>
          <w:lang w:eastAsia="es-ES_tradnl"/>
        </w:rPr>
      </w:pPr>
    </w:p>
    <w:p w14:paraId="2D4F2E99" w14:textId="5BC3CCC3" w:rsidR="006E732B" w:rsidRPr="006E732B" w:rsidRDefault="006E732B" w:rsidP="006E732B">
      <w:pPr>
        <w:spacing w:line="360" w:lineRule="auto"/>
        <w:ind w:left="2268"/>
        <w:rPr>
          <w:rFonts w:ascii="Arial" w:hAnsi="Arial" w:cs="Arial"/>
          <w:b/>
          <w:sz w:val="22"/>
          <w:szCs w:val="22"/>
          <w:lang w:val="es-ES"/>
        </w:rPr>
      </w:pPr>
      <w:r w:rsidRPr="006E732B">
        <w:rPr>
          <w:rFonts w:ascii="Arial" w:hAnsi="Arial" w:cs="Arial"/>
          <w:b/>
          <w:sz w:val="22"/>
          <w:szCs w:val="22"/>
          <w:lang w:val="es-ES"/>
        </w:rPr>
        <w:t xml:space="preserve">TOTAL REQUERIDO: </w:t>
      </w:r>
      <w:r w:rsidRPr="006E732B">
        <w:rPr>
          <w:rFonts w:ascii="Arial" w:hAnsi="Arial" w:cs="Arial"/>
          <w:b/>
          <w:sz w:val="22"/>
          <w:szCs w:val="22"/>
          <w:lang w:val="es-ES"/>
        </w:rPr>
        <w:tab/>
        <w:t>$ 2</w:t>
      </w:r>
      <w:r w:rsidR="004E4EF9">
        <w:rPr>
          <w:rFonts w:ascii="Arial" w:hAnsi="Arial" w:cs="Arial"/>
          <w:b/>
          <w:sz w:val="22"/>
          <w:szCs w:val="22"/>
          <w:lang w:val="es-ES"/>
        </w:rPr>
        <w:t>0</w:t>
      </w:r>
      <w:r w:rsidRPr="006E732B">
        <w:rPr>
          <w:rFonts w:ascii="Arial" w:hAnsi="Arial" w:cs="Arial"/>
          <w:b/>
          <w:sz w:val="22"/>
          <w:szCs w:val="22"/>
          <w:lang w:val="es-ES"/>
        </w:rPr>
        <w:t>,567,760.25</w:t>
      </w:r>
    </w:p>
    <w:p w14:paraId="51BB66DE" w14:textId="6B0335CF" w:rsidR="006E732B" w:rsidRDefault="006E732B" w:rsidP="006E732B">
      <w:pPr>
        <w:spacing w:line="360" w:lineRule="auto"/>
        <w:jc w:val="center"/>
        <w:rPr>
          <w:rFonts w:ascii="Arial" w:hAnsi="Arial" w:cs="Arial"/>
          <w:b/>
          <w:i/>
          <w:sz w:val="22"/>
          <w:szCs w:val="22"/>
          <w:lang w:val="es-ES"/>
        </w:rPr>
      </w:pPr>
      <w:r w:rsidRPr="006E732B">
        <w:rPr>
          <w:rFonts w:ascii="Arial" w:hAnsi="Arial" w:cs="Arial"/>
          <w:b/>
          <w:i/>
          <w:sz w:val="22"/>
          <w:szCs w:val="22"/>
          <w:lang w:val="es-ES"/>
        </w:rPr>
        <w:t>Ver detalle financiero en anexo II</w:t>
      </w:r>
    </w:p>
    <w:p w14:paraId="75343564" w14:textId="77777777" w:rsidR="006E732B" w:rsidRDefault="006E732B">
      <w:pPr>
        <w:rPr>
          <w:rFonts w:ascii="Arial" w:hAnsi="Arial" w:cs="Arial"/>
          <w:b/>
          <w:i/>
          <w:sz w:val="22"/>
          <w:szCs w:val="22"/>
          <w:lang w:val="es-ES"/>
        </w:rPr>
      </w:pPr>
      <w:r>
        <w:rPr>
          <w:rFonts w:ascii="Arial" w:hAnsi="Arial" w:cs="Arial"/>
          <w:b/>
          <w:i/>
          <w:sz w:val="22"/>
          <w:szCs w:val="22"/>
          <w:lang w:val="es-ES"/>
        </w:rPr>
        <w:br w:type="page"/>
      </w:r>
    </w:p>
    <w:p w14:paraId="0FAFEC26" w14:textId="77777777" w:rsidR="006E732B" w:rsidRPr="006E732B" w:rsidRDefault="006E732B" w:rsidP="006E732B">
      <w:pPr>
        <w:spacing w:line="360" w:lineRule="auto"/>
        <w:jc w:val="center"/>
        <w:rPr>
          <w:rFonts w:ascii="Arial" w:hAnsi="Arial" w:cs="Arial"/>
          <w:b/>
          <w:i/>
          <w:sz w:val="22"/>
          <w:szCs w:val="22"/>
          <w:lang w:val="es-ES"/>
        </w:rPr>
      </w:pPr>
    </w:p>
    <w:p w14:paraId="7F33E2E7" w14:textId="77777777" w:rsidR="006E732B" w:rsidRPr="003D2E8E" w:rsidRDefault="006E732B" w:rsidP="006E732B">
      <w:pPr>
        <w:shd w:val="clear" w:color="auto" w:fill="FFFFFF"/>
        <w:spacing w:after="0" w:line="240" w:lineRule="auto"/>
        <w:jc w:val="center"/>
        <w:rPr>
          <w:rFonts w:eastAsia="Times New Roman" w:cs="Segoe UI"/>
          <w:b/>
          <w:color w:val="212121"/>
          <w:sz w:val="36"/>
          <w:szCs w:val="23"/>
          <w:lang w:eastAsia="es-ES_tradnl"/>
        </w:rPr>
      </w:pPr>
      <w:r w:rsidRPr="003D2E8E">
        <w:rPr>
          <w:rFonts w:eastAsia="Times New Roman" w:cs="Segoe UI"/>
          <w:b/>
          <w:color w:val="212121"/>
          <w:sz w:val="36"/>
          <w:szCs w:val="23"/>
          <w:lang w:eastAsia="es-ES_tradnl"/>
        </w:rPr>
        <w:t>GRAN TOTAL REQUERIDO</w:t>
      </w:r>
    </w:p>
    <w:tbl>
      <w:tblPr>
        <w:tblW w:w="9913" w:type="dxa"/>
        <w:tblCellMar>
          <w:left w:w="70" w:type="dxa"/>
          <w:right w:w="70" w:type="dxa"/>
        </w:tblCellMar>
        <w:tblLook w:val="04A0" w:firstRow="1" w:lastRow="0" w:firstColumn="1" w:lastColumn="0" w:noHBand="0" w:noVBand="1"/>
      </w:tblPr>
      <w:tblGrid>
        <w:gridCol w:w="772"/>
        <w:gridCol w:w="6453"/>
        <w:gridCol w:w="1016"/>
        <w:gridCol w:w="1672"/>
      </w:tblGrid>
      <w:tr w:rsidR="006E732B" w:rsidRPr="00B42EDD" w14:paraId="6A53C9EF" w14:textId="77777777" w:rsidTr="00493E4F">
        <w:trPr>
          <w:trHeight w:val="510"/>
        </w:trPr>
        <w:tc>
          <w:tcPr>
            <w:tcW w:w="772"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0494A8D7" w14:textId="77777777" w:rsidR="006E732B" w:rsidRPr="00B42EDD" w:rsidRDefault="006E732B" w:rsidP="00493E4F">
            <w:pPr>
              <w:spacing w:after="0" w:line="240" w:lineRule="auto"/>
              <w:jc w:val="center"/>
              <w:rPr>
                <w:rFonts w:ascii="Arial" w:eastAsia="Times New Roman" w:hAnsi="Arial" w:cs="Arial"/>
                <w:b/>
                <w:bCs/>
                <w:color w:val="FFFFFF"/>
                <w:sz w:val="16"/>
                <w:szCs w:val="16"/>
              </w:rPr>
            </w:pPr>
            <w:r w:rsidRPr="00B42EDD">
              <w:rPr>
                <w:rFonts w:ascii="Arial" w:eastAsia="Times New Roman" w:hAnsi="Arial" w:cs="Arial"/>
                <w:b/>
                <w:bCs/>
                <w:color w:val="FFFFFF"/>
                <w:sz w:val="16"/>
                <w:szCs w:val="16"/>
              </w:rPr>
              <w:t>Partida</w:t>
            </w:r>
          </w:p>
        </w:tc>
        <w:tc>
          <w:tcPr>
            <w:tcW w:w="6453" w:type="dxa"/>
            <w:tcBorders>
              <w:top w:val="single" w:sz="4" w:space="0" w:color="auto"/>
              <w:left w:val="nil"/>
              <w:bottom w:val="single" w:sz="4" w:space="0" w:color="auto"/>
              <w:right w:val="single" w:sz="4" w:space="0" w:color="auto"/>
            </w:tcBorders>
            <w:shd w:val="clear" w:color="000000" w:fill="595959"/>
            <w:vAlign w:val="center"/>
            <w:hideMark/>
          </w:tcPr>
          <w:p w14:paraId="561DE964" w14:textId="77777777" w:rsidR="006E732B" w:rsidRPr="00B42EDD" w:rsidRDefault="006E732B" w:rsidP="00493E4F">
            <w:pPr>
              <w:spacing w:after="0" w:line="240" w:lineRule="auto"/>
              <w:jc w:val="center"/>
              <w:rPr>
                <w:rFonts w:ascii="Arial" w:eastAsia="Times New Roman" w:hAnsi="Arial" w:cs="Arial"/>
                <w:b/>
                <w:bCs/>
                <w:color w:val="FFFFFF"/>
                <w:sz w:val="16"/>
                <w:szCs w:val="16"/>
              </w:rPr>
            </w:pPr>
            <w:r w:rsidRPr="00B42EDD">
              <w:rPr>
                <w:rFonts w:ascii="Arial" w:eastAsia="Times New Roman" w:hAnsi="Arial" w:cs="Arial"/>
                <w:b/>
                <w:bCs/>
                <w:color w:val="FFFFFF"/>
                <w:sz w:val="16"/>
                <w:szCs w:val="16"/>
              </w:rPr>
              <w:t xml:space="preserve">C o n c e p t o </w:t>
            </w:r>
          </w:p>
        </w:tc>
        <w:tc>
          <w:tcPr>
            <w:tcW w:w="1016" w:type="dxa"/>
            <w:tcBorders>
              <w:top w:val="single" w:sz="4" w:space="0" w:color="auto"/>
              <w:left w:val="nil"/>
              <w:bottom w:val="single" w:sz="4" w:space="0" w:color="auto"/>
              <w:right w:val="single" w:sz="4" w:space="0" w:color="auto"/>
            </w:tcBorders>
            <w:shd w:val="clear" w:color="000000" w:fill="595959"/>
            <w:hideMark/>
          </w:tcPr>
          <w:p w14:paraId="548F7E63" w14:textId="77777777" w:rsidR="006E732B" w:rsidRPr="00B42EDD" w:rsidRDefault="006E732B" w:rsidP="00493E4F">
            <w:pPr>
              <w:spacing w:after="0" w:line="240" w:lineRule="auto"/>
              <w:jc w:val="center"/>
              <w:rPr>
                <w:rFonts w:ascii="Arial Narrow" w:eastAsia="Times New Roman" w:hAnsi="Arial Narrow" w:cs="Times New Roman"/>
                <w:color w:val="FFFFFF"/>
              </w:rPr>
            </w:pPr>
            <w:r w:rsidRPr="00B42EDD">
              <w:rPr>
                <w:rFonts w:ascii="Arial Narrow" w:eastAsia="Times New Roman" w:hAnsi="Arial Narrow" w:cs="Times New Roman"/>
                <w:color w:val="FFFFFF"/>
              </w:rPr>
              <w:t>Tipo Clave</w:t>
            </w:r>
          </w:p>
        </w:tc>
        <w:tc>
          <w:tcPr>
            <w:tcW w:w="1672" w:type="dxa"/>
            <w:tcBorders>
              <w:top w:val="single" w:sz="4" w:space="0" w:color="auto"/>
              <w:left w:val="nil"/>
              <w:bottom w:val="single" w:sz="4" w:space="0" w:color="auto"/>
              <w:right w:val="single" w:sz="4" w:space="0" w:color="auto"/>
            </w:tcBorders>
            <w:shd w:val="clear" w:color="000000" w:fill="595959"/>
            <w:vAlign w:val="center"/>
            <w:hideMark/>
          </w:tcPr>
          <w:p w14:paraId="1FF08CBC" w14:textId="77777777" w:rsidR="006E732B" w:rsidRPr="00B42EDD" w:rsidRDefault="006E732B" w:rsidP="00493E4F">
            <w:pPr>
              <w:spacing w:after="0" w:line="240" w:lineRule="auto"/>
              <w:jc w:val="center"/>
              <w:rPr>
                <w:rFonts w:ascii="Arial Narrow" w:eastAsia="Times New Roman" w:hAnsi="Arial Narrow" w:cs="Times New Roman"/>
                <w:b/>
                <w:bCs/>
                <w:color w:val="FFFFFF"/>
                <w:sz w:val="16"/>
                <w:szCs w:val="16"/>
              </w:rPr>
            </w:pPr>
            <w:r w:rsidRPr="00B42EDD">
              <w:rPr>
                <w:rFonts w:ascii="Arial Narrow" w:eastAsia="Times New Roman" w:hAnsi="Arial Narrow" w:cs="Times New Roman"/>
                <w:b/>
                <w:bCs/>
                <w:color w:val="FFFFFF"/>
                <w:sz w:val="16"/>
                <w:szCs w:val="16"/>
              </w:rPr>
              <w:t>Ampliación 21 millones</w:t>
            </w:r>
          </w:p>
        </w:tc>
      </w:tr>
      <w:tr w:rsidR="006E732B" w:rsidRPr="00B42EDD" w14:paraId="24D998A1"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2B76B429"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315</w:t>
            </w:r>
          </w:p>
        </w:tc>
        <w:tc>
          <w:tcPr>
            <w:tcW w:w="6453" w:type="dxa"/>
            <w:tcBorders>
              <w:top w:val="nil"/>
              <w:left w:val="nil"/>
              <w:bottom w:val="single" w:sz="4" w:space="0" w:color="auto"/>
              <w:right w:val="single" w:sz="4" w:space="0" w:color="auto"/>
            </w:tcBorders>
            <w:shd w:val="clear" w:color="auto" w:fill="auto"/>
            <w:hideMark/>
          </w:tcPr>
          <w:p w14:paraId="03EA56AD"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ARRENDAMIENTO DE EQUIPO E INSTRUMENTAL MEDICO Y DE LABORATORIO</w:t>
            </w:r>
          </w:p>
        </w:tc>
        <w:tc>
          <w:tcPr>
            <w:tcW w:w="1016" w:type="dxa"/>
            <w:tcBorders>
              <w:top w:val="nil"/>
              <w:left w:val="nil"/>
              <w:bottom w:val="single" w:sz="4" w:space="0" w:color="auto"/>
              <w:right w:val="single" w:sz="4" w:space="0" w:color="auto"/>
            </w:tcBorders>
            <w:shd w:val="clear" w:color="auto" w:fill="auto"/>
            <w:hideMark/>
          </w:tcPr>
          <w:p w14:paraId="500BCCCA"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6FBC4615" w14:textId="0B99C598"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2</w:t>
            </w:r>
            <w:r w:rsidR="00C34546">
              <w:rPr>
                <w:rFonts w:ascii="Arial Narrow" w:eastAsia="Times New Roman" w:hAnsi="Arial Narrow" w:cs="Times New Roman"/>
              </w:rPr>
              <w:t>2</w:t>
            </w:r>
            <w:r w:rsidRPr="00B42EDD">
              <w:rPr>
                <w:rFonts w:ascii="Arial Narrow" w:eastAsia="Times New Roman" w:hAnsi="Arial Narrow" w:cs="Times New Roman"/>
              </w:rPr>
              <w:t>,567,760.00</w:t>
            </w:r>
          </w:p>
        </w:tc>
      </w:tr>
      <w:tr w:rsidR="006E732B" w:rsidRPr="00B42EDD" w14:paraId="7354AE72"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4AC11BD9"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231</w:t>
            </w:r>
          </w:p>
        </w:tc>
        <w:tc>
          <w:tcPr>
            <w:tcW w:w="6453" w:type="dxa"/>
            <w:tcBorders>
              <w:top w:val="nil"/>
              <w:left w:val="nil"/>
              <w:bottom w:val="single" w:sz="4" w:space="0" w:color="auto"/>
              <w:right w:val="single" w:sz="4" w:space="0" w:color="auto"/>
            </w:tcBorders>
            <w:shd w:val="clear" w:color="auto" w:fill="auto"/>
            <w:hideMark/>
          </w:tcPr>
          <w:p w14:paraId="6D5638FC"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ARTÍCULOS METÁLICOS PARA LA CONSTRUCCIÓN</w:t>
            </w:r>
          </w:p>
        </w:tc>
        <w:tc>
          <w:tcPr>
            <w:tcW w:w="1016" w:type="dxa"/>
            <w:tcBorders>
              <w:top w:val="nil"/>
              <w:left w:val="nil"/>
              <w:bottom w:val="single" w:sz="4" w:space="0" w:color="auto"/>
              <w:right w:val="single" w:sz="4" w:space="0" w:color="auto"/>
            </w:tcBorders>
            <w:shd w:val="clear" w:color="auto" w:fill="auto"/>
            <w:hideMark/>
          </w:tcPr>
          <w:p w14:paraId="1FD4FDA1"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4912DA7C"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162,600.00</w:t>
            </w:r>
          </w:p>
        </w:tc>
      </w:tr>
      <w:tr w:rsidR="006E732B" w:rsidRPr="00B42EDD" w14:paraId="79BF396C"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12B53EBB"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324</w:t>
            </w:r>
          </w:p>
        </w:tc>
        <w:tc>
          <w:tcPr>
            <w:tcW w:w="6453" w:type="dxa"/>
            <w:tcBorders>
              <w:top w:val="nil"/>
              <w:left w:val="nil"/>
              <w:bottom w:val="single" w:sz="4" w:space="0" w:color="auto"/>
              <w:right w:val="single" w:sz="4" w:space="0" w:color="auto"/>
            </w:tcBorders>
            <w:shd w:val="clear" w:color="auto" w:fill="auto"/>
            <w:hideMark/>
          </w:tcPr>
          <w:p w14:paraId="4E345464"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CAPACITACIÓN Y DESARROLLO DE PERSONAL</w:t>
            </w:r>
          </w:p>
        </w:tc>
        <w:tc>
          <w:tcPr>
            <w:tcW w:w="1016" w:type="dxa"/>
            <w:tcBorders>
              <w:top w:val="nil"/>
              <w:left w:val="nil"/>
              <w:bottom w:val="single" w:sz="4" w:space="0" w:color="auto"/>
              <w:right w:val="single" w:sz="4" w:space="0" w:color="auto"/>
            </w:tcBorders>
            <w:shd w:val="clear" w:color="auto" w:fill="auto"/>
            <w:hideMark/>
          </w:tcPr>
          <w:p w14:paraId="48964C9B"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4905ACB3"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4,000.00</w:t>
            </w:r>
          </w:p>
        </w:tc>
      </w:tr>
      <w:tr w:rsidR="006E732B" w:rsidRPr="00B42EDD" w14:paraId="1DCFE522"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380AE1BD"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347</w:t>
            </w:r>
          </w:p>
        </w:tc>
        <w:tc>
          <w:tcPr>
            <w:tcW w:w="6453" w:type="dxa"/>
            <w:tcBorders>
              <w:top w:val="nil"/>
              <w:left w:val="nil"/>
              <w:bottom w:val="single" w:sz="4" w:space="0" w:color="auto"/>
              <w:right w:val="single" w:sz="4" w:space="0" w:color="auto"/>
            </w:tcBorders>
            <w:shd w:val="clear" w:color="auto" w:fill="auto"/>
            <w:hideMark/>
          </w:tcPr>
          <w:p w14:paraId="1482F318"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CONSERVACIÓN Y MANTTO. MENOR DE INMUEBLES</w:t>
            </w:r>
          </w:p>
        </w:tc>
        <w:tc>
          <w:tcPr>
            <w:tcW w:w="1016" w:type="dxa"/>
            <w:tcBorders>
              <w:top w:val="nil"/>
              <w:left w:val="nil"/>
              <w:bottom w:val="single" w:sz="4" w:space="0" w:color="auto"/>
              <w:right w:val="single" w:sz="4" w:space="0" w:color="auto"/>
            </w:tcBorders>
            <w:shd w:val="clear" w:color="auto" w:fill="auto"/>
            <w:hideMark/>
          </w:tcPr>
          <w:p w14:paraId="7EB4949D"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70B65460"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1,037,200.00</w:t>
            </w:r>
          </w:p>
        </w:tc>
      </w:tr>
      <w:tr w:rsidR="006E732B" w:rsidRPr="00B42EDD" w14:paraId="745D9E52"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4B95FF60"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507</w:t>
            </w:r>
          </w:p>
        </w:tc>
        <w:tc>
          <w:tcPr>
            <w:tcW w:w="6453" w:type="dxa"/>
            <w:tcBorders>
              <w:top w:val="nil"/>
              <w:left w:val="nil"/>
              <w:bottom w:val="single" w:sz="4" w:space="0" w:color="auto"/>
              <w:right w:val="single" w:sz="4" w:space="0" w:color="auto"/>
            </w:tcBorders>
            <w:shd w:val="clear" w:color="auto" w:fill="auto"/>
            <w:hideMark/>
          </w:tcPr>
          <w:p w14:paraId="5472DE4A"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EQUIPO DE COMPUTO Y TECNOLOGÍAS DE LA INFORMACIÓN</w:t>
            </w:r>
          </w:p>
        </w:tc>
        <w:tc>
          <w:tcPr>
            <w:tcW w:w="1016" w:type="dxa"/>
            <w:tcBorders>
              <w:top w:val="nil"/>
              <w:left w:val="nil"/>
              <w:bottom w:val="single" w:sz="4" w:space="0" w:color="auto"/>
              <w:right w:val="single" w:sz="4" w:space="0" w:color="auto"/>
            </w:tcBorders>
            <w:shd w:val="clear" w:color="auto" w:fill="auto"/>
            <w:hideMark/>
          </w:tcPr>
          <w:p w14:paraId="55C6A39C"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407F72A3"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847,880.00</w:t>
            </w:r>
          </w:p>
        </w:tc>
      </w:tr>
      <w:tr w:rsidR="006E732B" w:rsidRPr="00B42EDD" w14:paraId="17C5D05C"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468F9817"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515</w:t>
            </w:r>
          </w:p>
        </w:tc>
        <w:tc>
          <w:tcPr>
            <w:tcW w:w="6453" w:type="dxa"/>
            <w:tcBorders>
              <w:top w:val="nil"/>
              <w:left w:val="nil"/>
              <w:bottom w:val="single" w:sz="4" w:space="0" w:color="auto"/>
              <w:right w:val="single" w:sz="4" w:space="0" w:color="auto"/>
            </w:tcBorders>
            <w:shd w:val="clear" w:color="auto" w:fill="auto"/>
            <w:hideMark/>
          </w:tcPr>
          <w:p w14:paraId="0DCA7E34"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EQUIPO MEDICO, HOSPITALARIO Y DE LABORATORIO</w:t>
            </w:r>
          </w:p>
        </w:tc>
        <w:tc>
          <w:tcPr>
            <w:tcW w:w="1016" w:type="dxa"/>
            <w:tcBorders>
              <w:top w:val="nil"/>
              <w:left w:val="nil"/>
              <w:bottom w:val="single" w:sz="4" w:space="0" w:color="auto"/>
              <w:right w:val="single" w:sz="4" w:space="0" w:color="auto"/>
            </w:tcBorders>
            <w:shd w:val="clear" w:color="auto" w:fill="auto"/>
            <w:hideMark/>
          </w:tcPr>
          <w:p w14:paraId="2C584E2F"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52BC2AE1"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1,357,460.00</w:t>
            </w:r>
          </w:p>
        </w:tc>
      </w:tr>
      <w:tr w:rsidR="006E732B" w:rsidRPr="00B42EDD" w14:paraId="604C480B"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1AD70C00"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239</w:t>
            </w:r>
          </w:p>
        </w:tc>
        <w:tc>
          <w:tcPr>
            <w:tcW w:w="6453" w:type="dxa"/>
            <w:tcBorders>
              <w:top w:val="nil"/>
              <w:left w:val="nil"/>
              <w:bottom w:val="single" w:sz="4" w:space="0" w:color="auto"/>
              <w:right w:val="single" w:sz="4" w:space="0" w:color="auto"/>
            </w:tcBorders>
            <w:shd w:val="clear" w:color="auto" w:fill="auto"/>
            <w:hideMark/>
          </w:tcPr>
          <w:p w14:paraId="46F426C7"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FIBRAS SINTÉTICAS, HULES, PLÁSTICOS Y DERIVADOS</w:t>
            </w:r>
          </w:p>
        </w:tc>
        <w:tc>
          <w:tcPr>
            <w:tcW w:w="1016" w:type="dxa"/>
            <w:tcBorders>
              <w:top w:val="nil"/>
              <w:left w:val="nil"/>
              <w:bottom w:val="single" w:sz="4" w:space="0" w:color="auto"/>
              <w:right w:val="single" w:sz="4" w:space="0" w:color="auto"/>
            </w:tcBorders>
            <w:shd w:val="clear" w:color="auto" w:fill="auto"/>
            <w:hideMark/>
          </w:tcPr>
          <w:p w14:paraId="1F8084C6"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207269A9"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180,000.00</w:t>
            </w:r>
          </w:p>
        </w:tc>
      </w:tr>
      <w:tr w:rsidR="006E732B" w:rsidRPr="00B42EDD" w14:paraId="3ADC9B47"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6974AB0E"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253</w:t>
            </w:r>
          </w:p>
        </w:tc>
        <w:tc>
          <w:tcPr>
            <w:tcW w:w="6453" w:type="dxa"/>
            <w:tcBorders>
              <w:top w:val="nil"/>
              <w:left w:val="nil"/>
              <w:bottom w:val="single" w:sz="4" w:space="0" w:color="auto"/>
              <w:right w:val="single" w:sz="4" w:space="0" w:color="auto"/>
            </w:tcBorders>
            <w:shd w:val="clear" w:color="auto" w:fill="auto"/>
            <w:hideMark/>
          </w:tcPr>
          <w:p w14:paraId="3BD328DB"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HERRAMIENTAS MENORES</w:t>
            </w:r>
          </w:p>
        </w:tc>
        <w:tc>
          <w:tcPr>
            <w:tcW w:w="1016" w:type="dxa"/>
            <w:tcBorders>
              <w:top w:val="nil"/>
              <w:left w:val="nil"/>
              <w:bottom w:val="single" w:sz="4" w:space="0" w:color="auto"/>
              <w:right w:val="single" w:sz="4" w:space="0" w:color="auto"/>
            </w:tcBorders>
            <w:shd w:val="clear" w:color="auto" w:fill="auto"/>
            <w:hideMark/>
          </w:tcPr>
          <w:p w14:paraId="2ED31B32"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73C72B7F"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102,000.00</w:t>
            </w:r>
          </w:p>
        </w:tc>
      </w:tr>
      <w:tr w:rsidR="006E732B" w:rsidRPr="00B42EDD" w14:paraId="3F9A5F59"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3C3DBB40"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352</w:t>
            </w:r>
          </w:p>
        </w:tc>
        <w:tc>
          <w:tcPr>
            <w:tcW w:w="6453" w:type="dxa"/>
            <w:tcBorders>
              <w:top w:val="nil"/>
              <w:left w:val="nil"/>
              <w:bottom w:val="single" w:sz="4" w:space="0" w:color="auto"/>
              <w:right w:val="single" w:sz="4" w:space="0" w:color="auto"/>
            </w:tcBorders>
            <w:shd w:val="clear" w:color="auto" w:fill="auto"/>
            <w:hideMark/>
          </w:tcPr>
          <w:p w14:paraId="27455287"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INSTALACIÓN, MANTTO Y REP. DE EQUIPO E INSTRUMENTAL MEDICO Y DE LABORATORIO</w:t>
            </w:r>
          </w:p>
        </w:tc>
        <w:tc>
          <w:tcPr>
            <w:tcW w:w="1016" w:type="dxa"/>
            <w:tcBorders>
              <w:top w:val="nil"/>
              <w:left w:val="nil"/>
              <w:bottom w:val="single" w:sz="4" w:space="0" w:color="auto"/>
              <w:right w:val="single" w:sz="4" w:space="0" w:color="auto"/>
            </w:tcBorders>
            <w:shd w:val="clear" w:color="auto" w:fill="auto"/>
            <w:hideMark/>
          </w:tcPr>
          <w:p w14:paraId="297BDB70"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0F9E1BBA"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3,200,000.00</w:t>
            </w:r>
          </w:p>
        </w:tc>
      </w:tr>
      <w:tr w:rsidR="006E732B" w:rsidRPr="00B42EDD" w14:paraId="2110217C"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2048BCB0"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355</w:t>
            </w:r>
          </w:p>
        </w:tc>
        <w:tc>
          <w:tcPr>
            <w:tcW w:w="6453" w:type="dxa"/>
            <w:tcBorders>
              <w:top w:val="nil"/>
              <w:left w:val="nil"/>
              <w:bottom w:val="single" w:sz="4" w:space="0" w:color="auto"/>
              <w:right w:val="single" w:sz="4" w:space="0" w:color="auto"/>
            </w:tcBorders>
            <w:shd w:val="clear" w:color="auto" w:fill="auto"/>
            <w:hideMark/>
          </w:tcPr>
          <w:p w14:paraId="217B803C"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INSTALACIÓN, MANTTO. Y REPARACIÓN DE MAQUINARIA</w:t>
            </w:r>
          </w:p>
        </w:tc>
        <w:tc>
          <w:tcPr>
            <w:tcW w:w="1016" w:type="dxa"/>
            <w:tcBorders>
              <w:top w:val="nil"/>
              <w:left w:val="nil"/>
              <w:bottom w:val="single" w:sz="4" w:space="0" w:color="auto"/>
              <w:right w:val="single" w:sz="4" w:space="0" w:color="auto"/>
            </w:tcBorders>
            <w:shd w:val="clear" w:color="auto" w:fill="auto"/>
            <w:hideMark/>
          </w:tcPr>
          <w:p w14:paraId="19F33E8A"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23B2E537"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3,219,915.62</w:t>
            </w:r>
          </w:p>
        </w:tc>
      </w:tr>
      <w:tr w:rsidR="006E732B" w:rsidRPr="00B42EDD" w14:paraId="4960D9D6"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02E155DC"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228</w:t>
            </w:r>
          </w:p>
        </w:tc>
        <w:tc>
          <w:tcPr>
            <w:tcW w:w="6453" w:type="dxa"/>
            <w:tcBorders>
              <w:top w:val="nil"/>
              <w:left w:val="nil"/>
              <w:bottom w:val="single" w:sz="4" w:space="0" w:color="auto"/>
              <w:right w:val="single" w:sz="4" w:space="0" w:color="auto"/>
            </w:tcBorders>
            <w:shd w:val="clear" w:color="auto" w:fill="auto"/>
            <w:hideMark/>
          </w:tcPr>
          <w:p w14:paraId="19A79B29"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MADERA Y PRODUCTOS DE MADERA</w:t>
            </w:r>
          </w:p>
        </w:tc>
        <w:tc>
          <w:tcPr>
            <w:tcW w:w="1016" w:type="dxa"/>
            <w:tcBorders>
              <w:top w:val="nil"/>
              <w:left w:val="nil"/>
              <w:bottom w:val="single" w:sz="4" w:space="0" w:color="auto"/>
              <w:right w:val="single" w:sz="4" w:space="0" w:color="auto"/>
            </w:tcBorders>
            <w:shd w:val="clear" w:color="auto" w:fill="auto"/>
            <w:hideMark/>
          </w:tcPr>
          <w:p w14:paraId="4DF83D40"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4752AA6C"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73,485.00</w:t>
            </w:r>
          </w:p>
        </w:tc>
      </w:tr>
      <w:tr w:rsidR="006E732B" w:rsidRPr="00B42EDD" w14:paraId="71B56629"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2391B019"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207</w:t>
            </w:r>
          </w:p>
        </w:tc>
        <w:tc>
          <w:tcPr>
            <w:tcW w:w="6453" w:type="dxa"/>
            <w:tcBorders>
              <w:top w:val="nil"/>
              <w:left w:val="nil"/>
              <w:bottom w:val="single" w:sz="4" w:space="0" w:color="auto"/>
              <w:right w:val="single" w:sz="4" w:space="0" w:color="auto"/>
            </w:tcBorders>
            <w:shd w:val="clear" w:color="auto" w:fill="auto"/>
            <w:hideMark/>
          </w:tcPr>
          <w:p w14:paraId="271D8241"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MATERIAL DE LIMPIEZA</w:t>
            </w:r>
          </w:p>
        </w:tc>
        <w:tc>
          <w:tcPr>
            <w:tcW w:w="1016" w:type="dxa"/>
            <w:tcBorders>
              <w:top w:val="nil"/>
              <w:left w:val="nil"/>
              <w:bottom w:val="single" w:sz="4" w:space="0" w:color="auto"/>
              <w:right w:val="single" w:sz="4" w:space="0" w:color="auto"/>
            </w:tcBorders>
            <w:shd w:val="clear" w:color="auto" w:fill="auto"/>
            <w:hideMark/>
          </w:tcPr>
          <w:p w14:paraId="321AC2EB"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47B479E7"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672,661.88</w:t>
            </w:r>
          </w:p>
        </w:tc>
      </w:tr>
      <w:tr w:rsidR="006E732B" w:rsidRPr="00B42EDD" w14:paraId="2F7DBD3F"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571D2B87"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230</w:t>
            </w:r>
          </w:p>
        </w:tc>
        <w:tc>
          <w:tcPr>
            <w:tcW w:w="6453" w:type="dxa"/>
            <w:tcBorders>
              <w:top w:val="nil"/>
              <w:left w:val="nil"/>
              <w:bottom w:val="single" w:sz="4" w:space="0" w:color="auto"/>
              <w:right w:val="single" w:sz="4" w:space="0" w:color="auto"/>
            </w:tcBorders>
            <w:shd w:val="clear" w:color="auto" w:fill="auto"/>
            <w:hideMark/>
          </w:tcPr>
          <w:p w14:paraId="151BC4F8"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MATERIAL ELÉCTRICO Y ELECTRÓNICO</w:t>
            </w:r>
          </w:p>
        </w:tc>
        <w:tc>
          <w:tcPr>
            <w:tcW w:w="1016" w:type="dxa"/>
            <w:tcBorders>
              <w:top w:val="nil"/>
              <w:left w:val="nil"/>
              <w:bottom w:val="single" w:sz="4" w:space="0" w:color="auto"/>
              <w:right w:val="single" w:sz="4" w:space="0" w:color="auto"/>
            </w:tcBorders>
            <w:shd w:val="clear" w:color="auto" w:fill="auto"/>
            <w:hideMark/>
          </w:tcPr>
          <w:p w14:paraId="65601949"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32B6F264"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311,956.20</w:t>
            </w:r>
          </w:p>
        </w:tc>
      </w:tr>
      <w:tr w:rsidR="006E732B" w:rsidRPr="00B42EDD" w14:paraId="2E8C3F77"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05D1E857"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237</w:t>
            </w:r>
          </w:p>
        </w:tc>
        <w:tc>
          <w:tcPr>
            <w:tcW w:w="6453" w:type="dxa"/>
            <w:tcBorders>
              <w:top w:val="nil"/>
              <w:left w:val="nil"/>
              <w:bottom w:val="single" w:sz="4" w:space="0" w:color="auto"/>
              <w:right w:val="single" w:sz="4" w:space="0" w:color="auto"/>
            </w:tcBorders>
            <w:shd w:val="clear" w:color="auto" w:fill="auto"/>
            <w:hideMark/>
          </w:tcPr>
          <w:p w14:paraId="60CB0BE6"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MATERIAL MEDICO Y DE CIRUGÍA</w:t>
            </w:r>
          </w:p>
        </w:tc>
        <w:tc>
          <w:tcPr>
            <w:tcW w:w="1016" w:type="dxa"/>
            <w:tcBorders>
              <w:top w:val="nil"/>
              <w:left w:val="nil"/>
              <w:bottom w:val="single" w:sz="4" w:space="0" w:color="auto"/>
              <w:right w:val="single" w:sz="4" w:space="0" w:color="auto"/>
            </w:tcBorders>
            <w:shd w:val="clear" w:color="auto" w:fill="auto"/>
            <w:hideMark/>
          </w:tcPr>
          <w:p w14:paraId="68945C88"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1EAEAF6A"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1,317,007.54</w:t>
            </w:r>
          </w:p>
        </w:tc>
      </w:tr>
      <w:tr w:rsidR="006E732B" w:rsidRPr="00B42EDD" w14:paraId="12555E3D"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556B766C"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224</w:t>
            </w:r>
          </w:p>
        </w:tc>
        <w:tc>
          <w:tcPr>
            <w:tcW w:w="6453" w:type="dxa"/>
            <w:tcBorders>
              <w:top w:val="nil"/>
              <w:left w:val="nil"/>
              <w:bottom w:val="single" w:sz="4" w:space="0" w:color="auto"/>
              <w:right w:val="single" w:sz="4" w:space="0" w:color="auto"/>
            </w:tcBorders>
            <w:shd w:val="clear" w:color="auto" w:fill="auto"/>
            <w:hideMark/>
          </w:tcPr>
          <w:p w14:paraId="16AADDEF"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MATERIAL PARA TALLERES</w:t>
            </w:r>
          </w:p>
        </w:tc>
        <w:tc>
          <w:tcPr>
            <w:tcW w:w="1016" w:type="dxa"/>
            <w:tcBorders>
              <w:top w:val="nil"/>
              <w:left w:val="nil"/>
              <w:bottom w:val="single" w:sz="4" w:space="0" w:color="auto"/>
              <w:right w:val="single" w:sz="4" w:space="0" w:color="auto"/>
            </w:tcBorders>
            <w:shd w:val="clear" w:color="auto" w:fill="auto"/>
            <w:hideMark/>
          </w:tcPr>
          <w:p w14:paraId="3410E55A"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073B8B22"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592,948.70</w:t>
            </w:r>
          </w:p>
        </w:tc>
      </w:tr>
      <w:tr w:rsidR="006E732B" w:rsidRPr="00B42EDD" w14:paraId="68D39C09"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700CF731"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251</w:t>
            </w:r>
          </w:p>
        </w:tc>
        <w:tc>
          <w:tcPr>
            <w:tcW w:w="6453" w:type="dxa"/>
            <w:tcBorders>
              <w:top w:val="nil"/>
              <w:left w:val="nil"/>
              <w:bottom w:val="single" w:sz="4" w:space="0" w:color="auto"/>
              <w:right w:val="single" w:sz="4" w:space="0" w:color="auto"/>
            </w:tcBorders>
            <w:shd w:val="clear" w:color="auto" w:fill="auto"/>
            <w:hideMark/>
          </w:tcPr>
          <w:p w14:paraId="3C73F302"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MATERIALES DE SEGURIDAD PUBLICA</w:t>
            </w:r>
          </w:p>
        </w:tc>
        <w:tc>
          <w:tcPr>
            <w:tcW w:w="1016" w:type="dxa"/>
            <w:tcBorders>
              <w:top w:val="nil"/>
              <w:left w:val="nil"/>
              <w:bottom w:val="single" w:sz="4" w:space="0" w:color="auto"/>
              <w:right w:val="single" w:sz="4" w:space="0" w:color="auto"/>
            </w:tcBorders>
            <w:shd w:val="clear" w:color="auto" w:fill="auto"/>
            <w:hideMark/>
          </w:tcPr>
          <w:p w14:paraId="473E7642"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424B9659"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6,000.00</w:t>
            </w:r>
          </w:p>
        </w:tc>
      </w:tr>
      <w:tr w:rsidR="006E732B" w:rsidRPr="00B42EDD" w14:paraId="7A7F041E"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1915FEF5"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206</w:t>
            </w:r>
          </w:p>
        </w:tc>
        <w:tc>
          <w:tcPr>
            <w:tcW w:w="6453" w:type="dxa"/>
            <w:tcBorders>
              <w:top w:val="nil"/>
              <w:left w:val="nil"/>
              <w:bottom w:val="single" w:sz="4" w:space="0" w:color="auto"/>
              <w:right w:val="single" w:sz="4" w:space="0" w:color="auto"/>
            </w:tcBorders>
            <w:shd w:val="clear" w:color="auto" w:fill="auto"/>
            <w:hideMark/>
          </w:tcPr>
          <w:p w14:paraId="7BE2AFE0"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MATERIALES IMPRESOS E INFORMACIÓN DIGITAL</w:t>
            </w:r>
          </w:p>
        </w:tc>
        <w:tc>
          <w:tcPr>
            <w:tcW w:w="1016" w:type="dxa"/>
            <w:tcBorders>
              <w:top w:val="nil"/>
              <w:left w:val="nil"/>
              <w:bottom w:val="single" w:sz="4" w:space="0" w:color="auto"/>
              <w:right w:val="single" w:sz="4" w:space="0" w:color="auto"/>
            </w:tcBorders>
            <w:shd w:val="clear" w:color="auto" w:fill="auto"/>
            <w:hideMark/>
          </w:tcPr>
          <w:p w14:paraId="42823164"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17AD9D7A"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26,996.00</w:t>
            </w:r>
          </w:p>
        </w:tc>
      </w:tr>
      <w:tr w:rsidR="006E732B" w:rsidRPr="00B42EDD" w14:paraId="011E75AD"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75CDF8F1"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233</w:t>
            </w:r>
          </w:p>
        </w:tc>
        <w:tc>
          <w:tcPr>
            <w:tcW w:w="6453" w:type="dxa"/>
            <w:tcBorders>
              <w:top w:val="nil"/>
              <w:left w:val="nil"/>
              <w:bottom w:val="single" w:sz="4" w:space="0" w:color="auto"/>
              <w:right w:val="single" w:sz="4" w:space="0" w:color="auto"/>
            </w:tcBorders>
            <w:shd w:val="clear" w:color="auto" w:fill="auto"/>
            <w:hideMark/>
          </w:tcPr>
          <w:p w14:paraId="79D4341A"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MATERIALES Y ARTÍCULOS PARA CONSTRUCCIÓN Y REPARACIÓN</w:t>
            </w:r>
          </w:p>
        </w:tc>
        <w:tc>
          <w:tcPr>
            <w:tcW w:w="1016" w:type="dxa"/>
            <w:tcBorders>
              <w:top w:val="nil"/>
              <w:left w:val="nil"/>
              <w:bottom w:val="single" w:sz="4" w:space="0" w:color="auto"/>
              <w:right w:val="single" w:sz="4" w:space="0" w:color="auto"/>
            </w:tcBorders>
            <w:shd w:val="clear" w:color="auto" w:fill="auto"/>
            <w:hideMark/>
          </w:tcPr>
          <w:p w14:paraId="5CDFC1B4"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0F1704C3"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37,000.00</w:t>
            </w:r>
          </w:p>
        </w:tc>
      </w:tr>
      <w:tr w:rsidR="006E732B" w:rsidRPr="00B42EDD" w14:paraId="7657067A"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0895103E"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236</w:t>
            </w:r>
          </w:p>
        </w:tc>
        <w:tc>
          <w:tcPr>
            <w:tcW w:w="6453" w:type="dxa"/>
            <w:tcBorders>
              <w:top w:val="nil"/>
              <w:left w:val="nil"/>
              <w:bottom w:val="single" w:sz="4" w:space="0" w:color="auto"/>
              <w:right w:val="single" w:sz="4" w:space="0" w:color="auto"/>
            </w:tcBorders>
            <w:shd w:val="clear" w:color="auto" w:fill="auto"/>
            <w:hideMark/>
          </w:tcPr>
          <w:p w14:paraId="599CDC4F"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MEDICINAS Y PRODUCTOS FARMACÉUTICOS</w:t>
            </w:r>
          </w:p>
        </w:tc>
        <w:tc>
          <w:tcPr>
            <w:tcW w:w="1016" w:type="dxa"/>
            <w:tcBorders>
              <w:top w:val="nil"/>
              <w:left w:val="nil"/>
              <w:bottom w:val="single" w:sz="4" w:space="0" w:color="auto"/>
              <w:right w:val="single" w:sz="4" w:space="0" w:color="auto"/>
            </w:tcBorders>
            <w:shd w:val="clear" w:color="auto" w:fill="auto"/>
            <w:hideMark/>
          </w:tcPr>
          <w:p w14:paraId="71BCBA78"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704A882C"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1,296,250.06</w:t>
            </w:r>
          </w:p>
        </w:tc>
      </w:tr>
      <w:tr w:rsidR="006E732B" w:rsidRPr="00B42EDD" w14:paraId="6C257D27"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03A07853"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240</w:t>
            </w:r>
          </w:p>
        </w:tc>
        <w:tc>
          <w:tcPr>
            <w:tcW w:w="6453" w:type="dxa"/>
            <w:tcBorders>
              <w:top w:val="nil"/>
              <w:left w:val="nil"/>
              <w:bottom w:val="single" w:sz="4" w:space="0" w:color="auto"/>
              <w:right w:val="single" w:sz="4" w:space="0" w:color="auto"/>
            </w:tcBorders>
            <w:shd w:val="clear" w:color="auto" w:fill="auto"/>
            <w:hideMark/>
          </w:tcPr>
          <w:p w14:paraId="3E34C153"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OTROS PRODUCTOS QUÍMICOS</w:t>
            </w:r>
          </w:p>
        </w:tc>
        <w:tc>
          <w:tcPr>
            <w:tcW w:w="1016" w:type="dxa"/>
            <w:tcBorders>
              <w:top w:val="nil"/>
              <w:left w:val="nil"/>
              <w:bottom w:val="single" w:sz="4" w:space="0" w:color="auto"/>
              <w:right w:val="single" w:sz="4" w:space="0" w:color="auto"/>
            </w:tcBorders>
            <w:shd w:val="clear" w:color="auto" w:fill="auto"/>
            <w:hideMark/>
          </w:tcPr>
          <w:p w14:paraId="08E95756"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7AC82AF9"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60,000.00</w:t>
            </w:r>
          </w:p>
        </w:tc>
      </w:tr>
      <w:tr w:rsidR="006E732B" w:rsidRPr="00B42EDD" w14:paraId="72A48F67"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753F342E"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258</w:t>
            </w:r>
          </w:p>
        </w:tc>
        <w:tc>
          <w:tcPr>
            <w:tcW w:w="6453" w:type="dxa"/>
            <w:tcBorders>
              <w:top w:val="nil"/>
              <w:left w:val="nil"/>
              <w:bottom w:val="single" w:sz="4" w:space="0" w:color="auto"/>
              <w:right w:val="single" w:sz="4" w:space="0" w:color="auto"/>
            </w:tcBorders>
            <w:shd w:val="clear" w:color="auto" w:fill="auto"/>
            <w:hideMark/>
          </w:tcPr>
          <w:p w14:paraId="14C1C206"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REFACCIONES Y ACCESORIOS MENORES DE EQUIPO E INSTRUMENTAL MEDICO Y DE LABORATORIO</w:t>
            </w:r>
          </w:p>
        </w:tc>
        <w:tc>
          <w:tcPr>
            <w:tcW w:w="1016" w:type="dxa"/>
            <w:tcBorders>
              <w:top w:val="nil"/>
              <w:left w:val="nil"/>
              <w:bottom w:val="single" w:sz="4" w:space="0" w:color="auto"/>
              <w:right w:val="single" w:sz="4" w:space="0" w:color="auto"/>
            </w:tcBorders>
            <w:shd w:val="clear" w:color="auto" w:fill="auto"/>
            <w:hideMark/>
          </w:tcPr>
          <w:p w14:paraId="683D16A7"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0A9AE089"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2,579,879.00</w:t>
            </w:r>
          </w:p>
        </w:tc>
      </w:tr>
      <w:tr w:rsidR="006E732B" w:rsidRPr="00B42EDD" w14:paraId="3676A71D"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2E1E65FE"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254</w:t>
            </w:r>
          </w:p>
        </w:tc>
        <w:tc>
          <w:tcPr>
            <w:tcW w:w="6453" w:type="dxa"/>
            <w:tcBorders>
              <w:top w:val="nil"/>
              <w:left w:val="nil"/>
              <w:bottom w:val="single" w:sz="4" w:space="0" w:color="auto"/>
              <w:right w:val="single" w:sz="4" w:space="0" w:color="auto"/>
            </w:tcBorders>
            <w:shd w:val="clear" w:color="auto" w:fill="auto"/>
            <w:hideMark/>
          </w:tcPr>
          <w:p w14:paraId="5F3B999D"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REFACCIONES Y ACCESORIOS MENORES PARA EDIFICIOS</w:t>
            </w:r>
          </w:p>
        </w:tc>
        <w:tc>
          <w:tcPr>
            <w:tcW w:w="1016" w:type="dxa"/>
            <w:tcBorders>
              <w:top w:val="nil"/>
              <w:left w:val="nil"/>
              <w:bottom w:val="single" w:sz="4" w:space="0" w:color="auto"/>
              <w:right w:val="single" w:sz="4" w:space="0" w:color="auto"/>
            </w:tcBorders>
            <w:shd w:val="clear" w:color="auto" w:fill="auto"/>
            <w:hideMark/>
          </w:tcPr>
          <w:p w14:paraId="0C80FBCC"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4B4879D4"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150,000.00</w:t>
            </w:r>
          </w:p>
        </w:tc>
      </w:tr>
      <w:tr w:rsidR="006E732B" w:rsidRPr="00B42EDD" w14:paraId="27F861BD"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00F5C8FF"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359</w:t>
            </w:r>
          </w:p>
        </w:tc>
        <w:tc>
          <w:tcPr>
            <w:tcW w:w="6453" w:type="dxa"/>
            <w:tcBorders>
              <w:top w:val="nil"/>
              <w:left w:val="nil"/>
              <w:bottom w:val="single" w:sz="4" w:space="0" w:color="auto"/>
              <w:right w:val="single" w:sz="4" w:space="0" w:color="auto"/>
            </w:tcBorders>
            <w:shd w:val="clear" w:color="auto" w:fill="auto"/>
            <w:hideMark/>
          </w:tcPr>
          <w:p w14:paraId="702CA0B9"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SERVICIOS DE JARDINERÍA Y FUMIGACIÓN</w:t>
            </w:r>
          </w:p>
        </w:tc>
        <w:tc>
          <w:tcPr>
            <w:tcW w:w="1016" w:type="dxa"/>
            <w:tcBorders>
              <w:top w:val="nil"/>
              <w:left w:val="nil"/>
              <w:bottom w:val="single" w:sz="4" w:space="0" w:color="auto"/>
              <w:right w:val="single" w:sz="4" w:space="0" w:color="auto"/>
            </w:tcBorders>
            <w:shd w:val="clear" w:color="auto" w:fill="auto"/>
            <w:hideMark/>
          </w:tcPr>
          <w:p w14:paraId="7B1EBAFD"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64F862EF"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300,000.00</w:t>
            </w:r>
          </w:p>
        </w:tc>
      </w:tr>
      <w:tr w:rsidR="006E732B" w:rsidRPr="00B42EDD" w14:paraId="2F702FFA"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7ECA4D3F"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326</w:t>
            </w:r>
          </w:p>
        </w:tc>
        <w:tc>
          <w:tcPr>
            <w:tcW w:w="6453" w:type="dxa"/>
            <w:tcBorders>
              <w:top w:val="nil"/>
              <w:left w:val="nil"/>
              <w:bottom w:val="single" w:sz="4" w:space="0" w:color="auto"/>
              <w:right w:val="single" w:sz="4" w:space="0" w:color="auto"/>
            </w:tcBorders>
            <w:shd w:val="clear" w:color="auto" w:fill="auto"/>
            <w:hideMark/>
          </w:tcPr>
          <w:p w14:paraId="320275EE"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SERVICIOS PARA PROGRAMAS ADICIONALES</w:t>
            </w:r>
          </w:p>
        </w:tc>
        <w:tc>
          <w:tcPr>
            <w:tcW w:w="1016" w:type="dxa"/>
            <w:tcBorders>
              <w:top w:val="nil"/>
              <w:left w:val="nil"/>
              <w:bottom w:val="single" w:sz="4" w:space="0" w:color="auto"/>
              <w:right w:val="single" w:sz="4" w:space="0" w:color="auto"/>
            </w:tcBorders>
            <w:shd w:val="clear" w:color="auto" w:fill="auto"/>
            <w:hideMark/>
          </w:tcPr>
          <w:p w14:paraId="2372F1AC"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0BAE0E88"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837,000.00</w:t>
            </w:r>
          </w:p>
        </w:tc>
      </w:tr>
      <w:tr w:rsidR="006E732B" w:rsidRPr="00B42EDD" w14:paraId="58BDCFC2" w14:textId="77777777" w:rsidTr="00493E4F">
        <w:trPr>
          <w:trHeight w:val="300"/>
        </w:trPr>
        <w:tc>
          <w:tcPr>
            <w:tcW w:w="772" w:type="dxa"/>
            <w:tcBorders>
              <w:top w:val="nil"/>
              <w:left w:val="single" w:sz="4" w:space="0" w:color="auto"/>
              <w:bottom w:val="single" w:sz="4" w:space="0" w:color="auto"/>
              <w:right w:val="single" w:sz="4" w:space="0" w:color="auto"/>
            </w:tcBorders>
            <w:shd w:val="clear" w:color="auto" w:fill="auto"/>
            <w:hideMark/>
          </w:tcPr>
          <w:p w14:paraId="7DED68FA"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232</w:t>
            </w:r>
          </w:p>
        </w:tc>
        <w:tc>
          <w:tcPr>
            <w:tcW w:w="6453" w:type="dxa"/>
            <w:tcBorders>
              <w:top w:val="nil"/>
              <w:left w:val="nil"/>
              <w:bottom w:val="single" w:sz="4" w:space="0" w:color="auto"/>
              <w:right w:val="single" w:sz="4" w:space="0" w:color="auto"/>
            </w:tcBorders>
            <w:shd w:val="clear" w:color="auto" w:fill="auto"/>
            <w:hideMark/>
          </w:tcPr>
          <w:p w14:paraId="17E132E3" w14:textId="77777777" w:rsidR="006E732B" w:rsidRPr="00B42EDD" w:rsidRDefault="006E732B" w:rsidP="00493E4F">
            <w:pPr>
              <w:spacing w:after="0" w:line="240" w:lineRule="auto"/>
              <w:rPr>
                <w:rFonts w:ascii="Arial Narrow" w:eastAsia="Times New Roman" w:hAnsi="Arial Narrow" w:cs="Times New Roman"/>
                <w:color w:val="000000"/>
              </w:rPr>
            </w:pPr>
            <w:r w:rsidRPr="00B42EDD">
              <w:rPr>
                <w:rFonts w:ascii="Arial Narrow" w:eastAsia="Times New Roman" w:hAnsi="Arial Narrow" w:cs="Times New Roman"/>
                <w:color w:val="000000"/>
              </w:rPr>
              <w:t>MATERIALES COMPLEMENTARIOS</w:t>
            </w:r>
          </w:p>
        </w:tc>
        <w:tc>
          <w:tcPr>
            <w:tcW w:w="1016" w:type="dxa"/>
            <w:tcBorders>
              <w:top w:val="nil"/>
              <w:left w:val="nil"/>
              <w:bottom w:val="single" w:sz="4" w:space="0" w:color="auto"/>
              <w:right w:val="single" w:sz="4" w:space="0" w:color="auto"/>
            </w:tcBorders>
            <w:shd w:val="clear" w:color="auto" w:fill="auto"/>
            <w:hideMark/>
          </w:tcPr>
          <w:p w14:paraId="3569EFE1" w14:textId="77777777" w:rsidR="006E732B" w:rsidRPr="00B42EDD" w:rsidRDefault="006E732B" w:rsidP="00493E4F">
            <w:pPr>
              <w:spacing w:after="0" w:line="240" w:lineRule="auto"/>
              <w:jc w:val="center"/>
              <w:rPr>
                <w:rFonts w:ascii="Arial Narrow" w:eastAsia="Times New Roman" w:hAnsi="Arial Narrow" w:cs="Times New Roman"/>
                <w:color w:val="000000"/>
              </w:rPr>
            </w:pPr>
            <w:r w:rsidRPr="00B42EDD">
              <w:rPr>
                <w:rFonts w:ascii="Arial Narrow" w:eastAsia="Times New Roman" w:hAnsi="Arial Narrow" w:cs="Times New Roman"/>
                <w:color w:val="000000"/>
              </w:rPr>
              <w:t>D</w:t>
            </w:r>
          </w:p>
        </w:tc>
        <w:tc>
          <w:tcPr>
            <w:tcW w:w="1672" w:type="dxa"/>
            <w:tcBorders>
              <w:top w:val="nil"/>
              <w:left w:val="nil"/>
              <w:bottom w:val="single" w:sz="4" w:space="0" w:color="auto"/>
              <w:right w:val="single" w:sz="4" w:space="0" w:color="auto"/>
            </w:tcBorders>
            <w:shd w:val="clear" w:color="auto" w:fill="auto"/>
            <w:hideMark/>
          </w:tcPr>
          <w:p w14:paraId="3C24542B" w14:textId="77777777" w:rsidR="006E732B" w:rsidRPr="00B42EDD" w:rsidRDefault="006E732B" w:rsidP="00493E4F">
            <w:pPr>
              <w:spacing w:after="0" w:line="240" w:lineRule="auto"/>
              <w:jc w:val="right"/>
              <w:rPr>
                <w:rFonts w:ascii="Arial Narrow" w:eastAsia="Times New Roman" w:hAnsi="Arial Narrow" w:cs="Times New Roman"/>
              </w:rPr>
            </w:pPr>
            <w:r w:rsidRPr="00B42EDD">
              <w:rPr>
                <w:rFonts w:ascii="Arial Narrow" w:eastAsia="Times New Roman" w:hAnsi="Arial Narrow" w:cs="Times New Roman"/>
              </w:rPr>
              <w:t>60,000.00</w:t>
            </w:r>
          </w:p>
        </w:tc>
      </w:tr>
      <w:tr w:rsidR="006E732B" w:rsidRPr="00B42EDD" w14:paraId="033CB8F4" w14:textId="77777777" w:rsidTr="00493E4F">
        <w:trPr>
          <w:trHeight w:val="300"/>
        </w:trPr>
        <w:tc>
          <w:tcPr>
            <w:tcW w:w="772" w:type="dxa"/>
            <w:tcBorders>
              <w:top w:val="nil"/>
              <w:left w:val="nil"/>
              <w:bottom w:val="nil"/>
              <w:right w:val="nil"/>
            </w:tcBorders>
            <w:shd w:val="clear" w:color="auto" w:fill="auto"/>
            <w:noWrap/>
            <w:hideMark/>
          </w:tcPr>
          <w:p w14:paraId="04D83307" w14:textId="77777777" w:rsidR="006E732B" w:rsidRPr="00B42EDD" w:rsidRDefault="006E732B" w:rsidP="00493E4F">
            <w:pPr>
              <w:spacing w:after="0" w:line="240" w:lineRule="auto"/>
              <w:jc w:val="right"/>
              <w:rPr>
                <w:rFonts w:ascii="Arial Narrow" w:eastAsia="Times New Roman" w:hAnsi="Arial Narrow" w:cs="Times New Roman"/>
              </w:rPr>
            </w:pPr>
          </w:p>
        </w:tc>
        <w:tc>
          <w:tcPr>
            <w:tcW w:w="6453" w:type="dxa"/>
            <w:tcBorders>
              <w:top w:val="nil"/>
              <w:left w:val="single" w:sz="4" w:space="0" w:color="auto"/>
              <w:bottom w:val="single" w:sz="4" w:space="0" w:color="auto"/>
              <w:right w:val="single" w:sz="4" w:space="0" w:color="auto"/>
            </w:tcBorders>
            <w:shd w:val="clear" w:color="auto" w:fill="auto"/>
            <w:hideMark/>
          </w:tcPr>
          <w:p w14:paraId="752A3615" w14:textId="77777777" w:rsidR="006E732B" w:rsidRPr="00B42EDD" w:rsidRDefault="006E732B" w:rsidP="00493E4F">
            <w:pPr>
              <w:spacing w:after="0" w:line="240" w:lineRule="auto"/>
              <w:rPr>
                <w:rFonts w:ascii="Arial Narrow" w:eastAsia="Times New Roman" w:hAnsi="Arial Narrow" w:cs="Times New Roman"/>
                <w:b/>
                <w:bCs/>
                <w:color w:val="000000"/>
              </w:rPr>
            </w:pPr>
            <w:r w:rsidRPr="00B42EDD">
              <w:rPr>
                <w:rFonts w:ascii="Arial Narrow" w:eastAsia="Times New Roman" w:hAnsi="Arial Narrow" w:cs="Times New Roman"/>
                <w:b/>
                <w:bCs/>
                <w:color w:val="000000"/>
              </w:rPr>
              <w:t>Total</w:t>
            </w:r>
          </w:p>
        </w:tc>
        <w:tc>
          <w:tcPr>
            <w:tcW w:w="1016" w:type="dxa"/>
            <w:tcBorders>
              <w:top w:val="nil"/>
              <w:left w:val="nil"/>
              <w:bottom w:val="single" w:sz="4" w:space="0" w:color="auto"/>
              <w:right w:val="single" w:sz="4" w:space="0" w:color="auto"/>
            </w:tcBorders>
            <w:shd w:val="clear" w:color="auto" w:fill="auto"/>
            <w:noWrap/>
            <w:hideMark/>
          </w:tcPr>
          <w:p w14:paraId="6F69B9B7" w14:textId="77777777" w:rsidR="006E732B" w:rsidRPr="00B42EDD" w:rsidRDefault="006E732B" w:rsidP="00493E4F">
            <w:pPr>
              <w:spacing w:after="0" w:line="240" w:lineRule="auto"/>
              <w:jc w:val="center"/>
              <w:rPr>
                <w:rFonts w:ascii="Calibri" w:eastAsia="Times New Roman" w:hAnsi="Calibri" w:cs="Times New Roman"/>
                <w:color w:val="000000"/>
              </w:rPr>
            </w:pPr>
            <w:r w:rsidRPr="00B42EDD">
              <w:rPr>
                <w:rFonts w:ascii="Calibri" w:eastAsia="Times New Roman" w:hAnsi="Calibri" w:cs="Times New Roman"/>
                <w:color w:val="000000"/>
              </w:rPr>
              <w:t> </w:t>
            </w:r>
          </w:p>
        </w:tc>
        <w:tc>
          <w:tcPr>
            <w:tcW w:w="1672" w:type="dxa"/>
            <w:tcBorders>
              <w:top w:val="nil"/>
              <w:left w:val="nil"/>
              <w:bottom w:val="single" w:sz="4" w:space="0" w:color="auto"/>
              <w:right w:val="single" w:sz="4" w:space="0" w:color="auto"/>
            </w:tcBorders>
            <w:shd w:val="clear" w:color="auto" w:fill="auto"/>
            <w:noWrap/>
            <w:hideMark/>
          </w:tcPr>
          <w:p w14:paraId="46068582" w14:textId="679DECDA" w:rsidR="006E732B" w:rsidRPr="00B42EDD" w:rsidRDefault="004E4EF9" w:rsidP="00493E4F">
            <w:pPr>
              <w:spacing w:after="0" w:line="240" w:lineRule="auto"/>
              <w:jc w:val="right"/>
              <w:rPr>
                <w:rFonts w:ascii="Arial" w:eastAsia="Times New Roman" w:hAnsi="Arial" w:cs="Arial"/>
                <w:b/>
                <w:bCs/>
              </w:rPr>
            </w:pPr>
            <w:r>
              <w:rPr>
                <w:rFonts w:ascii="Arial" w:eastAsia="Times New Roman" w:hAnsi="Arial" w:cs="Arial"/>
                <w:b/>
                <w:bCs/>
              </w:rPr>
              <w:t>41</w:t>
            </w:r>
            <w:r w:rsidR="006E732B" w:rsidRPr="00B42EDD">
              <w:rPr>
                <w:rFonts w:ascii="Arial" w:eastAsia="Times New Roman" w:hAnsi="Arial" w:cs="Arial"/>
                <w:b/>
                <w:bCs/>
              </w:rPr>
              <w:t>,000,000.00</w:t>
            </w:r>
          </w:p>
        </w:tc>
      </w:tr>
    </w:tbl>
    <w:p w14:paraId="3BB66A24" w14:textId="1E3CBC29" w:rsidR="006E732B" w:rsidRDefault="006E732B">
      <w:pPr>
        <w:rPr>
          <w:rFonts w:cs="Arial"/>
          <w:szCs w:val="22"/>
        </w:rPr>
      </w:pPr>
      <w:r>
        <w:rPr>
          <w:rFonts w:cs="Arial"/>
          <w:szCs w:val="22"/>
        </w:rPr>
        <w:br w:type="page"/>
      </w:r>
    </w:p>
    <w:p w14:paraId="1B0B3801" w14:textId="77777777" w:rsidR="00C34546" w:rsidRDefault="00C34546">
      <w:pPr>
        <w:rPr>
          <w:rFonts w:ascii="Arial" w:hAnsi="Arial" w:cs="Arial"/>
          <w:b/>
          <w:smallCaps/>
          <w:spacing w:val="5"/>
          <w:sz w:val="22"/>
          <w:szCs w:val="22"/>
        </w:rPr>
      </w:pPr>
    </w:p>
    <w:p w14:paraId="07AABDDD" w14:textId="2F35F06A" w:rsidR="006E732B" w:rsidRPr="006E732B" w:rsidRDefault="006E732B" w:rsidP="006E732B">
      <w:pPr>
        <w:rPr>
          <w:rFonts w:ascii="Arial" w:hAnsi="Arial" w:cs="Arial"/>
          <w:sz w:val="22"/>
          <w:szCs w:val="22"/>
        </w:rPr>
      </w:pPr>
      <w:r w:rsidRPr="006E732B">
        <w:rPr>
          <w:rFonts w:ascii="Arial" w:hAnsi="Arial" w:cs="Arial"/>
          <w:sz w:val="22"/>
          <w:szCs w:val="22"/>
        </w:rPr>
        <w:t>En este pro</w:t>
      </w:r>
      <w:r w:rsidR="00C34546">
        <w:rPr>
          <w:rFonts w:ascii="Arial" w:hAnsi="Arial" w:cs="Arial"/>
          <w:sz w:val="22"/>
          <w:szCs w:val="22"/>
        </w:rPr>
        <w:t>yecto anual de acreditación 2019</w:t>
      </w:r>
      <w:r w:rsidRPr="006E732B">
        <w:rPr>
          <w:rFonts w:ascii="Arial" w:hAnsi="Arial" w:cs="Arial"/>
          <w:sz w:val="22"/>
          <w:szCs w:val="22"/>
        </w:rPr>
        <w:t>, se enuncia principalmente la necesidad de contar c</w:t>
      </w:r>
      <w:r w:rsidR="00C34546">
        <w:rPr>
          <w:rFonts w:ascii="Arial" w:hAnsi="Arial" w:cs="Arial"/>
          <w:sz w:val="22"/>
          <w:szCs w:val="22"/>
        </w:rPr>
        <w:t>on un aumento presupuestal de $4</w:t>
      </w:r>
      <w:r w:rsidRPr="006E732B">
        <w:rPr>
          <w:rFonts w:ascii="Arial" w:hAnsi="Arial" w:cs="Arial"/>
          <w:sz w:val="22"/>
          <w:szCs w:val="22"/>
        </w:rPr>
        <w:t>1,000,000.00 (Veintiún millones de pesos, 00/100 M.N.) que posibiliten fortalecer la capacidad, seguridad y calidad que marca el Proceso de Acreditación oficial de la Dirección General de Calidad y Educación en Salud (DGCES) del nivel federal, y con ello incorporarnos como nuevos prestadores de servicios, ante el Seguro Popular en las patologías que incluye el Catálogo Universal de Servicios de Salud (CAUSES), así como para el Fondo de Protección contra Gastos Catastróficos, con las nuevas acreditaciones y conservando las ya existentes.</w:t>
      </w:r>
    </w:p>
    <w:p w14:paraId="3C427930" w14:textId="55A2221D" w:rsidR="006E732B" w:rsidRPr="006E732B" w:rsidRDefault="00C34546" w:rsidP="006E732B">
      <w:pPr>
        <w:rPr>
          <w:rFonts w:ascii="Arial" w:hAnsi="Arial" w:cs="Arial"/>
          <w:sz w:val="22"/>
          <w:szCs w:val="22"/>
        </w:rPr>
      </w:pPr>
      <w:r>
        <w:rPr>
          <w:rFonts w:ascii="Arial" w:hAnsi="Arial" w:cs="Arial"/>
          <w:sz w:val="22"/>
          <w:szCs w:val="22"/>
        </w:rPr>
        <w:t>Si tomamos en cuenta que la operatividad del hospital se basa en los recursos que se recuperan del Seguro Popular, e</w:t>
      </w:r>
      <w:r w:rsidR="006E732B" w:rsidRPr="006E732B">
        <w:rPr>
          <w:rFonts w:ascii="Arial" w:hAnsi="Arial" w:cs="Arial"/>
          <w:sz w:val="22"/>
          <w:szCs w:val="22"/>
        </w:rPr>
        <w:t xml:space="preserve">l no contar con el presupuesto necesario, traerá como consecuencia </w:t>
      </w:r>
      <w:r>
        <w:rPr>
          <w:rFonts w:ascii="Arial" w:hAnsi="Arial" w:cs="Arial"/>
          <w:sz w:val="22"/>
          <w:szCs w:val="22"/>
        </w:rPr>
        <w:t xml:space="preserve">la falta de financiamiento al hospital con </w:t>
      </w:r>
      <w:r w:rsidR="006E732B" w:rsidRPr="006E732B">
        <w:rPr>
          <w:rFonts w:ascii="Arial" w:hAnsi="Arial" w:cs="Arial"/>
          <w:sz w:val="22"/>
          <w:szCs w:val="22"/>
        </w:rPr>
        <w:t>el detrimento de la calidad y seguridad de los servicios y en consecuencia el gasto de bolsillo en nues</w:t>
      </w:r>
      <w:r w:rsidR="00BE6D4F">
        <w:rPr>
          <w:rFonts w:ascii="Arial" w:hAnsi="Arial" w:cs="Arial"/>
          <w:sz w:val="22"/>
          <w:szCs w:val="22"/>
        </w:rPr>
        <w:t>tros pacientes, que es la</w:t>
      </w:r>
      <w:r w:rsidR="006E732B" w:rsidRPr="006E732B">
        <w:rPr>
          <w:rFonts w:ascii="Arial" w:hAnsi="Arial" w:cs="Arial"/>
          <w:sz w:val="22"/>
          <w:szCs w:val="22"/>
        </w:rPr>
        <w:t xml:space="preserve"> la población más pobre del estado de Oaxaca</w:t>
      </w:r>
      <w:r w:rsidR="00BE6D4F">
        <w:rPr>
          <w:rFonts w:ascii="Arial" w:hAnsi="Arial" w:cs="Arial"/>
          <w:sz w:val="22"/>
          <w:szCs w:val="22"/>
        </w:rPr>
        <w:t xml:space="preserve"> y que es quien necesita el servicio.</w:t>
      </w:r>
    </w:p>
    <w:p w14:paraId="5D548C84" w14:textId="00C90ADE" w:rsidR="006E732B" w:rsidRDefault="006E732B">
      <w:pPr>
        <w:rPr>
          <w:rFonts w:ascii="Arial" w:hAnsi="Arial" w:cs="Arial"/>
          <w:b/>
          <w:smallCaps/>
          <w:spacing w:val="5"/>
          <w:sz w:val="22"/>
          <w:szCs w:val="22"/>
        </w:rPr>
      </w:pPr>
      <w:r>
        <w:rPr>
          <w:rFonts w:cs="Arial"/>
          <w:szCs w:val="22"/>
        </w:rPr>
        <w:br w:type="page"/>
      </w:r>
    </w:p>
    <w:p w14:paraId="3BB2945B" w14:textId="77777777" w:rsidR="002A5BF3" w:rsidRPr="006E732B" w:rsidRDefault="002A5BF3" w:rsidP="00577FC4">
      <w:pPr>
        <w:pStyle w:val="Ttulo1"/>
        <w:rPr>
          <w:rFonts w:cs="Arial"/>
          <w:szCs w:val="22"/>
        </w:rPr>
      </w:pPr>
    </w:p>
    <w:p w14:paraId="0B67E7F3" w14:textId="27E93FCB" w:rsidR="00577FC4" w:rsidRPr="0080455D" w:rsidRDefault="00577FC4" w:rsidP="00577FC4">
      <w:pPr>
        <w:pStyle w:val="Ttulo1"/>
      </w:pPr>
      <w:bookmarkStart w:id="18" w:name="_Toc23922624"/>
      <w:r>
        <w:t>1</w:t>
      </w:r>
      <w:r w:rsidR="000E0399">
        <w:t>2</w:t>
      </w:r>
      <w:r w:rsidRPr="0080455D">
        <w:t xml:space="preserve">. </w:t>
      </w:r>
      <w:r>
        <w:t>Cronograma</w:t>
      </w:r>
      <w:r w:rsidRPr="0080455D">
        <w:t xml:space="preserve"> </w:t>
      </w:r>
      <w:r>
        <w:t xml:space="preserve">anual </w:t>
      </w:r>
      <w:r w:rsidRPr="0080455D">
        <w:t>de actividades (grafico de GANTT)</w:t>
      </w:r>
      <w:bookmarkEnd w:id="18"/>
    </w:p>
    <w:p w14:paraId="2C3A0156" w14:textId="77777777" w:rsidR="00577FC4" w:rsidRDefault="00577FC4" w:rsidP="00577FC4">
      <w:pPr>
        <w:spacing w:after="120" w:line="360" w:lineRule="auto"/>
        <w:rPr>
          <w:rFonts w:cs="Arial"/>
          <w:b/>
          <w:color w:val="808080" w:themeColor="background1" w:themeShade="80"/>
          <w:sz w:val="24"/>
          <w:szCs w:val="24"/>
        </w:rPr>
      </w:pPr>
    </w:p>
    <w:tbl>
      <w:tblPr>
        <w:tblW w:w="9634" w:type="dxa"/>
        <w:tblCellMar>
          <w:left w:w="70" w:type="dxa"/>
          <w:right w:w="70" w:type="dxa"/>
        </w:tblCellMar>
        <w:tblLook w:val="04A0" w:firstRow="1" w:lastRow="0" w:firstColumn="1" w:lastColumn="0" w:noHBand="0" w:noVBand="1"/>
      </w:tblPr>
      <w:tblGrid>
        <w:gridCol w:w="2263"/>
        <w:gridCol w:w="1404"/>
        <w:gridCol w:w="723"/>
        <w:gridCol w:w="708"/>
        <w:gridCol w:w="709"/>
        <w:gridCol w:w="567"/>
        <w:gridCol w:w="851"/>
        <w:gridCol w:w="850"/>
        <w:gridCol w:w="425"/>
        <w:gridCol w:w="426"/>
        <w:gridCol w:w="141"/>
        <w:gridCol w:w="567"/>
      </w:tblGrid>
      <w:tr w:rsidR="006E732B" w:rsidRPr="001D3377" w14:paraId="11D441F9" w14:textId="77777777" w:rsidTr="00476042">
        <w:trPr>
          <w:trHeight w:val="300"/>
        </w:trPr>
        <w:tc>
          <w:tcPr>
            <w:tcW w:w="2263"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25E23F8" w14:textId="77777777" w:rsidR="006E732B" w:rsidRPr="001D3377" w:rsidRDefault="006E732B" w:rsidP="00493E4F">
            <w:pPr>
              <w:spacing w:after="0" w:line="240" w:lineRule="auto"/>
              <w:jc w:val="center"/>
              <w:rPr>
                <w:rFonts w:ascii="Arial" w:eastAsia="Times New Roman" w:hAnsi="Arial" w:cs="Arial"/>
                <w:b/>
                <w:bCs/>
                <w:color w:val="FFFFFF"/>
                <w:sz w:val="16"/>
                <w:szCs w:val="16"/>
              </w:rPr>
            </w:pPr>
            <w:r w:rsidRPr="001D3377">
              <w:rPr>
                <w:rFonts w:ascii="Arial" w:eastAsia="Times New Roman" w:hAnsi="Arial" w:cs="Arial"/>
                <w:b/>
                <w:bCs/>
                <w:color w:val="FFFFFF"/>
                <w:sz w:val="16"/>
                <w:szCs w:val="16"/>
              </w:rPr>
              <w:t>Actividad</w:t>
            </w:r>
          </w:p>
        </w:tc>
        <w:tc>
          <w:tcPr>
            <w:tcW w:w="1404" w:type="dxa"/>
            <w:tcBorders>
              <w:top w:val="single" w:sz="4" w:space="0" w:color="auto"/>
              <w:left w:val="nil"/>
              <w:bottom w:val="single" w:sz="4" w:space="0" w:color="auto"/>
              <w:right w:val="single" w:sz="4" w:space="0" w:color="auto"/>
            </w:tcBorders>
            <w:shd w:val="clear" w:color="000000" w:fill="808080"/>
            <w:vAlign w:val="center"/>
            <w:hideMark/>
          </w:tcPr>
          <w:p w14:paraId="5096D635" w14:textId="77777777" w:rsidR="006E732B" w:rsidRPr="001D3377" w:rsidRDefault="006E732B" w:rsidP="00493E4F">
            <w:pPr>
              <w:spacing w:after="0" w:line="240" w:lineRule="auto"/>
              <w:jc w:val="center"/>
              <w:rPr>
                <w:rFonts w:ascii="Arial" w:eastAsia="Times New Roman" w:hAnsi="Arial" w:cs="Arial"/>
                <w:b/>
                <w:bCs/>
                <w:color w:val="FFFFFF"/>
                <w:sz w:val="16"/>
                <w:szCs w:val="16"/>
              </w:rPr>
            </w:pPr>
            <w:r w:rsidRPr="001D3377">
              <w:rPr>
                <w:rFonts w:ascii="Arial" w:eastAsia="Times New Roman" w:hAnsi="Arial" w:cs="Arial"/>
                <w:b/>
                <w:bCs/>
                <w:color w:val="FFFFFF"/>
                <w:sz w:val="16"/>
                <w:szCs w:val="16"/>
              </w:rPr>
              <w:t>Responsable</w:t>
            </w:r>
          </w:p>
        </w:tc>
        <w:tc>
          <w:tcPr>
            <w:tcW w:w="723" w:type="dxa"/>
            <w:tcBorders>
              <w:top w:val="single" w:sz="4" w:space="0" w:color="auto"/>
              <w:left w:val="nil"/>
              <w:bottom w:val="single" w:sz="4" w:space="0" w:color="auto"/>
              <w:right w:val="single" w:sz="4" w:space="0" w:color="auto"/>
            </w:tcBorders>
            <w:shd w:val="clear" w:color="000000" w:fill="404040"/>
            <w:noWrap/>
            <w:vAlign w:val="center"/>
            <w:hideMark/>
          </w:tcPr>
          <w:p w14:paraId="45A4856C" w14:textId="77777777" w:rsidR="006E732B" w:rsidRPr="001D3377" w:rsidRDefault="006E732B" w:rsidP="00493E4F">
            <w:pPr>
              <w:spacing w:after="0" w:line="240" w:lineRule="auto"/>
              <w:jc w:val="center"/>
              <w:rPr>
                <w:rFonts w:ascii="Arial" w:eastAsia="Times New Roman" w:hAnsi="Arial" w:cs="Arial"/>
                <w:b/>
                <w:bCs/>
                <w:color w:val="FFFFFF"/>
                <w:sz w:val="16"/>
                <w:szCs w:val="16"/>
              </w:rPr>
            </w:pPr>
            <w:r w:rsidRPr="001D3377">
              <w:rPr>
                <w:rFonts w:ascii="Arial" w:eastAsia="Times New Roman" w:hAnsi="Arial" w:cs="Arial"/>
                <w:b/>
                <w:bCs/>
                <w:color w:val="FFFFFF"/>
                <w:sz w:val="16"/>
                <w:szCs w:val="16"/>
              </w:rPr>
              <w:t>01 - 30 abr</w:t>
            </w:r>
          </w:p>
        </w:tc>
        <w:tc>
          <w:tcPr>
            <w:tcW w:w="708" w:type="dxa"/>
            <w:tcBorders>
              <w:top w:val="single" w:sz="4" w:space="0" w:color="auto"/>
              <w:left w:val="nil"/>
              <w:bottom w:val="single" w:sz="4" w:space="0" w:color="auto"/>
              <w:right w:val="single" w:sz="4" w:space="0" w:color="auto"/>
            </w:tcBorders>
            <w:shd w:val="clear" w:color="000000" w:fill="404040"/>
            <w:noWrap/>
            <w:vAlign w:val="center"/>
            <w:hideMark/>
          </w:tcPr>
          <w:p w14:paraId="539F55BA" w14:textId="77777777" w:rsidR="006E732B" w:rsidRPr="001D3377" w:rsidRDefault="006E732B" w:rsidP="00493E4F">
            <w:pPr>
              <w:spacing w:after="0" w:line="240" w:lineRule="auto"/>
              <w:jc w:val="center"/>
              <w:rPr>
                <w:rFonts w:ascii="Arial" w:eastAsia="Times New Roman" w:hAnsi="Arial" w:cs="Arial"/>
                <w:b/>
                <w:bCs/>
                <w:color w:val="FFFFFF"/>
                <w:sz w:val="16"/>
                <w:szCs w:val="16"/>
              </w:rPr>
            </w:pPr>
            <w:r w:rsidRPr="001D3377">
              <w:rPr>
                <w:rFonts w:ascii="Arial" w:eastAsia="Times New Roman" w:hAnsi="Arial" w:cs="Arial"/>
                <w:b/>
                <w:bCs/>
                <w:color w:val="FFFFFF"/>
                <w:sz w:val="16"/>
                <w:szCs w:val="16"/>
              </w:rPr>
              <w:t>01 – 02 may</w:t>
            </w:r>
          </w:p>
        </w:tc>
        <w:tc>
          <w:tcPr>
            <w:tcW w:w="709" w:type="dxa"/>
            <w:tcBorders>
              <w:top w:val="single" w:sz="4" w:space="0" w:color="auto"/>
              <w:left w:val="nil"/>
              <w:bottom w:val="single" w:sz="4" w:space="0" w:color="auto"/>
              <w:right w:val="single" w:sz="4" w:space="0" w:color="auto"/>
            </w:tcBorders>
            <w:shd w:val="clear" w:color="000000" w:fill="404040"/>
            <w:noWrap/>
            <w:vAlign w:val="center"/>
            <w:hideMark/>
          </w:tcPr>
          <w:p w14:paraId="22A8A414" w14:textId="77777777" w:rsidR="006E732B" w:rsidRPr="001D3377" w:rsidRDefault="006E732B" w:rsidP="00493E4F">
            <w:pPr>
              <w:spacing w:after="0" w:line="240" w:lineRule="auto"/>
              <w:jc w:val="center"/>
              <w:rPr>
                <w:rFonts w:ascii="Arial" w:eastAsia="Times New Roman" w:hAnsi="Arial" w:cs="Arial"/>
                <w:b/>
                <w:bCs/>
                <w:color w:val="FFFFFF"/>
                <w:sz w:val="16"/>
                <w:szCs w:val="16"/>
              </w:rPr>
            </w:pPr>
            <w:r w:rsidRPr="001D3377">
              <w:rPr>
                <w:rFonts w:ascii="Arial" w:eastAsia="Times New Roman" w:hAnsi="Arial" w:cs="Arial"/>
                <w:b/>
                <w:bCs/>
                <w:color w:val="FFFFFF"/>
                <w:sz w:val="16"/>
                <w:szCs w:val="16"/>
              </w:rPr>
              <w:t>03-04-may</w:t>
            </w:r>
          </w:p>
        </w:tc>
        <w:tc>
          <w:tcPr>
            <w:tcW w:w="567" w:type="dxa"/>
            <w:tcBorders>
              <w:top w:val="single" w:sz="4" w:space="0" w:color="auto"/>
              <w:left w:val="nil"/>
              <w:bottom w:val="single" w:sz="4" w:space="0" w:color="auto"/>
              <w:right w:val="single" w:sz="4" w:space="0" w:color="auto"/>
            </w:tcBorders>
            <w:shd w:val="clear" w:color="000000" w:fill="404040"/>
            <w:noWrap/>
            <w:vAlign w:val="center"/>
            <w:hideMark/>
          </w:tcPr>
          <w:p w14:paraId="3AAB4F22" w14:textId="77777777" w:rsidR="006E732B" w:rsidRPr="001D3377" w:rsidRDefault="006E732B" w:rsidP="00493E4F">
            <w:pPr>
              <w:spacing w:after="0" w:line="240" w:lineRule="auto"/>
              <w:jc w:val="center"/>
              <w:rPr>
                <w:rFonts w:ascii="Arial" w:eastAsia="Times New Roman" w:hAnsi="Arial" w:cs="Arial"/>
                <w:b/>
                <w:bCs/>
                <w:color w:val="FFFFFF"/>
                <w:sz w:val="16"/>
                <w:szCs w:val="16"/>
              </w:rPr>
            </w:pPr>
            <w:r w:rsidRPr="001D3377">
              <w:rPr>
                <w:rFonts w:ascii="Arial" w:eastAsia="Times New Roman" w:hAnsi="Arial" w:cs="Arial"/>
                <w:b/>
                <w:bCs/>
                <w:color w:val="FFFFFF"/>
                <w:sz w:val="16"/>
                <w:szCs w:val="16"/>
              </w:rPr>
              <w:t>07-may</w:t>
            </w:r>
          </w:p>
        </w:tc>
        <w:tc>
          <w:tcPr>
            <w:tcW w:w="851" w:type="dxa"/>
            <w:tcBorders>
              <w:top w:val="single" w:sz="4" w:space="0" w:color="auto"/>
              <w:left w:val="nil"/>
              <w:bottom w:val="single" w:sz="4" w:space="0" w:color="auto"/>
              <w:right w:val="single" w:sz="4" w:space="0" w:color="auto"/>
            </w:tcBorders>
            <w:shd w:val="clear" w:color="000000" w:fill="404040"/>
            <w:noWrap/>
            <w:vAlign w:val="center"/>
            <w:hideMark/>
          </w:tcPr>
          <w:p w14:paraId="5907AA36" w14:textId="77777777" w:rsidR="006E732B" w:rsidRPr="001D3377" w:rsidRDefault="006E732B" w:rsidP="00493E4F">
            <w:pPr>
              <w:spacing w:after="0" w:line="240" w:lineRule="auto"/>
              <w:jc w:val="center"/>
              <w:rPr>
                <w:rFonts w:ascii="Arial" w:eastAsia="Times New Roman" w:hAnsi="Arial" w:cs="Arial"/>
                <w:b/>
                <w:bCs/>
                <w:color w:val="FFFFFF"/>
                <w:sz w:val="16"/>
                <w:szCs w:val="16"/>
              </w:rPr>
            </w:pPr>
            <w:r w:rsidRPr="001D3377">
              <w:rPr>
                <w:rFonts w:ascii="Arial" w:eastAsia="Times New Roman" w:hAnsi="Arial" w:cs="Arial"/>
                <w:b/>
                <w:bCs/>
                <w:color w:val="FFFFFF"/>
                <w:sz w:val="16"/>
                <w:szCs w:val="16"/>
              </w:rPr>
              <w:t>08 may- 31 jul</w:t>
            </w:r>
          </w:p>
        </w:tc>
        <w:tc>
          <w:tcPr>
            <w:tcW w:w="850" w:type="dxa"/>
            <w:tcBorders>
              <w:top w:val="single" w:sz="4" w:space="0" w:color="auto"/>
              <w:left w:val="nil"/>
              <w:bottom w:val="single" w:sz="4" w:space="0" w:color="auto"/>
              <w:right w:val="single" w:sz="4" w:space="0" w:color="auto"/>
            </w:tcBorders>
            <w:shd w:val="clear" w:color="000000" w:fill="404040"/>
            <w:noWrap/>
            <w:vAlign w:val="center"/>
            <w:hideMark/>
          </w:tcPr>
          <w:p w14:paraId="1619B1D0" w14:textId="77777777" w:rsidR="006E732B" w:rsidRPr="001D3377" w:rsidRDefault="006E732B" w:rsidP="00493E4F">
            <w:pPr>
              <w:spacing w:after="0" w:line="240" w:lineRule="auto"/>
              <w:jc w:val="center"/>
              <w:rPr>
                <w:rFonts w:ascii="Arial" w:eastAsia="Times New Roman" w:hAnsi="Arial" w:cs="Arial"/>
                <w:b/>
                <w:bCs/>
                <w:color w:val="FFFFFF"/>
                <w:sz w:val="16"/>
                <w:szCs w:val="16"/>
              </w:rPr>
            </w:pPr>
            <w:r w:rsidRPr="001D3377">
              <w:rPr>
                <w:rFonts w:ascii="Arial" w:eastAsia="Times New Roman" w:hAnsi="Arial" w:cs="Arial"/>
                <w:b/>
                <w:bCs/>
                <w:color w:val="FFFFFF"/>
                <w:sz w:val="16"/>
                <w:szCs w:val="16"/>
              </w:rPr>
              <w:t>01 ago - 28 sept</w:t>
            </w:r>
          </w:p>
        </w:tc>
        <w:tc>
          <w:tcPr>
            <w:tcW w:w="425" w:type="dxa"/>
            <w:tcBorders>
              <w:top w:val="single" w:sz="4" w:space="0" w:color="auto"/>
              <w:left w:val="nil"/>
              <w:bottom w:val="single" w:sz="4" w:space="0" w:color="auto"/>
              <w:right w:val="single" w:sz="4" w:space="0" w:color="auto"/>
            </w:tcBorders>
            <w:shd w:val="clear" w:color="000000" w:fill="404040"/>
            <w:noWrap/>
            <w:vAlign w:val="center"/>
            <w:hideMark/>
          </w:tcPr>
          <w:p w14:paraId="72C72405" w14:textId="77777777" w:rsidR="006E732B" w:rsidRPr="001D3377" w:rsidRDefault="006E732B" w:rsidP="00493E4F">
            <w:pPr>
              <w:spacing w:after="0" w:line="240" w:lineRule="auto"/>
              <w:jc w:val="center"/>
              <w:rPr>
                <w:rFonts w:ascii="Arial" w:eastAsia="Times New Roman" w:hAnsi="Arial" w:cs="Arial"/>
                <w:b/>
                <w:bCs/>
                <w:color w:val="FFFFFF"/>
                <w:sz w:val="16"/>
                <w:szCs w:val="16"/>
              </w:rPr>
            </w:pPr>
            <w:r w:rsidRPr="001D3377">
              <w:rPr>
                <w:rFonts w:ascii="Arial" w:eastAsia="Times New Roman" w:hAnsi="Arial" w:cs="Arial"/>
                <w:b/>
                <w:bCs/>
                <w:color w:val="FFFFFF"/>
                <w:sz w:val="16"/>
                <w:szCs w:val="16"/>
              </w:rPr>
              <w:t>01-05 oct</w:t>
            </w:r>
          </w:p>
        </w:tc>
        <w:tc>
          <w:tcPr>
            <w:tcW w:w="567" w:type="dxa"/>
            <w:gridSpan w:val="2"/>
            <w:tcBorders>
              <w:top w:val="single" w:sz="4" w:space="0" w:color="auto"/>
              <w:left w:val="nil"/>
              <w:bottom w:val="single" w:sz="4" w:space="0" w:color="auto"/>
              <w:right w:val="single" w:sz="4" w:space="0" w:color="auto"/>
            </w:tcBorders>
            <w:shd w:val="clear" w:color="000000" w:fill="404040"/>
            <w:noWrap/>
            <w:vAlign w:val="center"/>
            <w:hideMark/>
          </w:tcPr>
          <w:p w14:paraId="5CBDBB24" w14:textId="167EDC67" w:rsidR="006E732B" w:rsidRPr="001D3377" w:rsidRDefault="00476042" w:rsidP="00493E4F">
            <w:pPr>
              <w:spacing w:after="0" w:line="240" w:lineRule="auto"/>
              <w:jc w:val="center"/>
              <w:rPr>
                <w:rFonts w:ascii="Arial" w:eastAsia="Times New Roman" w:hAnsi="Arial" w:cs="Arial"/>
                <w:b/>
                <w:bCs/>
                <w:color w:val="FFFFFF"/>
                <w:sz w:val="16"/>
                <w:szCs w:val="16"/>
              </w:rPr>
            </w:pPr>
            <w:r>
              <w:rPr>
                <w:rFonts w:ascii="Arial" w:eastAsia="Times New Roman" w:hAnsi="Arial" w:cs="Arial"/>
                <w:b/>
                <w:bCs/>
                <w:color w:val="FFFFFF"/>
                <w:sz w:val="16"/>
                <w:szCs w:val="16"/>
              </w:rPr>
              <w:t>08-12 nov</w:t>
            </w:r>
          </w:p>
        </w:tc>
        <w:tc>
          <w:tcPr>
            <w:tcW w:w="567" w:type="dxa"/>
            <w:tcBorders>
              <w:top w:val="single" w:sz="4" w:space="0" w:color="auto"/>
              <w:left w:val="nil"/>
              <w:bottom w:val="single" w:sz="4" w:space="0" w:color="auto"/>
              <w:right w:val="single" w:sz="4" w:space="0" w:color="auto"/>
            </w:tcBorders>
            <w:shd w:val="clear" w:color="000000" w:fill="404040"/>
            <w:noWrap/>
            <w:vAlign w:val="center"/>
            <w:hideMark/>
          </w:tcPr>
          <w:p w14:paraId="75C1407F" w14:textId="77777777" w:rsidR="006E732B" w:rsidRPr="001D3377" w:rsidRDefault="006E732B" w:rsidP="00493E4F">
            <w:pPr>
              <w:spacing w:after="0" w:line="240" w:lineRule="auto"/>
              <w:jc w:val="center"/>
              <w:rPr>
                <w:rFonts w:ascii="Arial" w:eastAsia="Times New Roman" w:hAnsi="Arial" w:cs="Arial"/>
                <w:b/>
                <w:bCs/>
                <w:color w:val="FFFFFF"/>
                <w:sz w:val="16"/>
                <w:szCs w:val="16"/>
              </w:rPr>
            </w:pPr>
            <w:r w:rsidRPr="001D3377">
              <w:rPr>
                <w:rFonts w:ascii="Arial" w:eastAsia="Times New Roman" w:hAnsi="Arial" w:cs="Arial"/>
                <w:b/>
                <w:bCs/>
                <w:color w:val="FFFFFF"/>
                <w:sz w:val="16"/>
                <w:szCs w:val="16"/>
              </w:rPr>
              <w:t>10-14 dic</w:t>
            </w:r>
          </w:p>
        </w:tc>
      </w:tr>
      <w:tr w:rsidR="006E732B" w:rsidRPr="001D3377" w14:paraId="01BD98FE" w14:textId="77777777" w:rsidTr="00476042">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6F3AE6C"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1.- Levantamiento de las cédulas de acreditación y reacreditación</w:t>
            </w:r>
          </w:p>
        </w:tc>
        <w:tc>
          <w:tcPr>
            <w:tcW w:w="1404" w:type="dxa"/>
            <w:tcBorders>
              <w:top w:val="nil"/>
              <w:left w:val="nil"/>
              <w:bottom w:val="single" w:sz="4" w:space="0" w:color="auto"/>
              <w:right w:val="single" w:sz="4" w:space="0" w:color="auto"/>
            </w:tcBorders>
            <w:shd w:val="clear" w:color="000000" w:fill="D9D9D9"/>
            <w:vAlign w:val="center"/>
            <w:hideMark/>
          </w:tcPr>
          <w:p w14:paraId="1D772B38"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Todas las áreas involucradas según cédulas (coordina Depto. Calidad y Sub. Planeación)</w:t>
            </w:r>
          </w:p>
        </w:tc>
        <w:tc>
          <w:tcPr>
            <w:tcW w:w="723" w:type="dxa"/>
            <w:tcBorders>
              <w:top w:val="nil"/>
              <w:left w:val="nil"/>
              <w:bottom w:val="single" w:sz="4" w:space="0" w:color="auto"/>
              <w:right w:val="single" w:sz="4" w:space="0" w:color="auto"/>
            </w:tcBorders>
            <w:shd w:val="clear" w:color="000000" w:fill="00CC00"/>
            <w:noWrap/>
            <w:vAlign w:val="bottom"/>
            <w:hideMark/>
          </w:tcPr>
          <w:p w14:paraId="7FC1CFD8"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tcBorders>
              <w:top w:val="nil"/>
              <w:left w:val="nil"/>
              <w:bottom w:val="single" w:sz="4" w:space="0" w:color="auto"/>
              <w:right w:val="single" w:sz="4" w:space="0" w:color="auto"/>
            </w:tcBorders>
            <w:shd w:val="clear" w:color="000000" w:fill="00CC00"/>
            <w:noWrap/>
            <w:vAlign w:val="bottom"/>
            <w:hideMark/>
          </w:tcPr>
          <w:p w14:paraId="494F7CC4"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00CC00"/>
            <w:noWrap/>
            <w:vAlign w:val="bottom"/>
            <w:hideMark/>
          </w:tcPr>
          <w:p w14:paraId="0972493E"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00CC00"/>
            <w:noWrap/>
            <w:vAlign w:val="bottom"/>
            <w:hideMark/>
          </w:tcPr>
          <w:p w14:paraId="0070816E"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1" w:type="dxa"/>
            <w:tcBorders>
              <w:top w:val="nil"/>
              <w:left w:val="nil"/>
              <w:bottom w:val="single" w:sz="4" w:space="0" w:color="auto"/>
              <w:right w:val="single" w:sz="4" w:space="0" w:color="auto"/>
            </w:tcBorders>
            <w:shd w:val="clear" w:color="000000" w:fill="00CC00"/>
            <w:noWrap/>
            <w:vAlign w:val="bottom"/>
            <w:hideMark/>
          </w:tcPr>
          <w:p w14:paraId="77220B62"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0" w:type="dxa"/>
            <w:tcBorders>
              <w:top w:val="nil"/>
              <w:left w:val="nil"/>
              <w:bottom w:val="single" w:sz="4" w:space="0" w:color="auto"/>
              <w:right w:val="single" w:sz="4" w:space="0" w:color="auto"/>
            </w:tcBorders>
            <w:shd w:val="clear" w:color="000000" w:fill="00CC00"/>
            <w:noWrap/>
            <w:vAlign w:val="bottom"/>
            <w:hideMark/>
          </w:tcPr>
          <w:p w14:paraId="701BB82B"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00CC00"/>
            <w:noWrap/>
            <w:vAlign w:val="bottom"/>
            <w:hideMark/>
          </w:tcPr>
          <w:p w14:paraId="727541E1"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76D431C"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55B45213"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r>
      <w:tr w:rsidR="006E732B" w:rsidRPr="001D3377" w14:paraId="201DF604" w14:textId="77777777" w:rsidTr="00476042">
        <w:trPr>
          <w:trHeight w:val="112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1A305F0" w14:textId="717BE95E" w:rsidR="006E732B" w:rsidRPr="001D3377" w:rsidRDefault="006E732B" w:rsidP="00476042">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 xml:space="preserve">2.-Gestionar </w:t>
            </w:r>
            <w:r w:rsidR="00476042">
              <w:rPr>
                <w:rFonts w:ascii="Arial" w:eastAsia="Times New Roman" w:hAnsi="Arial" w:cs="Arial"/>
                <w:b/>
                <w:bCs/>
                <w:color w:val="000000"/>
                <w:sz w:val="16"/>
                <w:szCs w:val="16"/>
              </w:rPr>
              <w:t>e</w:t>
            </w:r>
            <w:r w:rsidRPr="001D3377">
              <w:rPr>
                <w:rFonts w:ascii="Arial" w:eastAsia="Times New Roman" w:hAnsi="Arial" w:cs="Arial"/>
                <w:b/>
                <w:bCs/>
                <w:color w:val="000000"/>
                <w:sz w:val="16"/>
                <w:szCs w:val="16"/>
              </w:rPr>
              <w:t xml:space="preserve">l fortalecimiento de los procesos de re-acreditación y acreditación </w:t>
            </w:r>
          </w:p>
        </w:tc>
        <w:tc>
          <w:tcPr>
            <w:tcW w:w="1404" w:type="dxa"/>
            <w:tcBorders>
              <w:top w:val="nil"/>
              <w:left w:val="nil"/>
              <w:bottom w:val="single" w:sz="4" w:space="0" w:color="auto"/>
              <w:right w:val="single" w:sz="4" w:space="0" w:color="auto"/>
            </w:tcBorders>
            <w:shd w:val="clear" w:color="000000" w:fill="D9D9D9"/>
            <w:vAlign w:val="center"/>
            <w:hideMark/>
          </w:tcPr>
          <w:p w14:paraId="4627B4D6" w14:textId="081B0145" w:rsidR="006E732B" w:rsidRPr="001D3377" w:rsidRDefault="006E732B" w:rsidP="00476042">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Dirección General</w:t>
            </w:r>
            <w:r w:rsidR="00476042">
              <w:rPr>
                <w:rFonts w:ascii="Arial" w:eastAsia="Times New Roman" w:hAnsi="Arial" w:cs="Arial"/>
                <w:b/>
                <w:bCs/>
                <w:color w:val="000000"/>
                <w:sz w:val="16"/>
                <w:szCs w:val="16"/>
              </w:rPr>
              <w:t xml:space="preserve"> </w:t>
            </w:r>
            <w:r w:rsidRPr="001D3377">
              <w:rPr>
                <w:rFonts w:ascii="Arial" w:eastAsia="Times New Roman" w:hAnsi="Arial" w:cs="Arial"/>
                <w:b/>
                <w:bCs/>
                <w:color w:val="000000"/>
                <w:sz w:val="16"/>
                <w:szCs w:val="16"/>
              </w:rPr>
              <w:t>Subdirección de Administración</w:t>
            </w:r>
            <w:r w:rsidR="00476042">
              <w:rPr>
                <w:rFonts w:ascii="Arial" w:eastAsia="Times New Roman" w:hAnsi="Arial" w:cs="Arial"/>
                <w:b/>
                <w:bCs/>
                <w:color w:val="000000"/>
                <w:sz w:val="16"/>
                <w:szCs w:val="16"/>
              </w:rPr>
              <w:t xml:space="preserve"> </w:t>
            </w:r>
            <w:r w:rsidRPr="001D3377">
              <w:rPr>
                <w:rFonts w:ascii="Arial" w:eastAsia="Times New Roman" w:hAnsi="Arial" w:cs="Arial"/>
                <w:b/>
                <w:bCs/>
                <w:color w:val="000000"/>
                <w:sz w:val="16"/>
                <w:szCs w:val="16"/>
              </w:rPr>
              <w:t>Subdirección de Planeación</w:t>
            </w:r>
          </w:p>
        </w:tc>
        <w:tc>
          <w:tcPr>
            <w:tcW w:w="723" w:type="dxa"/>
            <w:tcBorders>
              <w:top w:val="nil"/>
              <w:left w:val="nil"/>
              <w:bottom w:val="single" w:sz="4" w:space="0" w:color="auto"/>
              <w:right w:val="single" w:sz="4" w:space="0" w:color="auto"/>
            </w:tcBorders>
            <w:shd w:val="clear" w:color="000000" w:fill="00CC00"/>
            <w:noWrap/>
            <w:vAlign w:val="bottom"/>
            <w:hideMark/>
          </w:tcPr>
          <w:p w14:paraId="7C514EC1"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56473A39"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05917D25"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397A9F27"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3038632D"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7E417E2D"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927378"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A648474"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5D3A4961"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r>
      <w:tr w:rsidR="006E732B" w:rsidRPr="001D3377" w14:paraId="4BEEF109" w14:textId="77777777" w:rsidTr="00476042">
        <w:trPr>
          <w:trHeight w:val="75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873C0E2" w14:textId="4B7D3D8A" w:rsidR="006E732B" w:rsidRPr="001D3377" w:rsidRDefault="00476042" w:rsidP="00493E4F">
            <w:pPr>
              <w:spacing w:after="0" w:line="240" w:lineRule="auto"/>
              <w:rPr>
                <w:rFonts w:ascii="Arial" w:eastAsia="Times New Roman" w:hAnsi="Arial" w:cs="Arial"/>
                <w:b/>
                <w:bCs/>
                <w:color w:val="000000"/>
                <w:sz w:val="16"/>
                <w:szCs w:val="16"/>
              </w:rPr>
            </w:pPr>
            <w:r>
              <w:rPr>
                <w:rFonts w:ascii="Arial" w:eastAsia="Times New Roman" w:hAnsi="Arial" w:cs="Arial"/>
                <w:b/>
                <w:bCs/>
                <w:color w:val="000000"/>
                <w:sz w:val="16"/>
                <w:szCs w:val="16"/>
              </w:rPr>
              <w:t>3.-</w:t>
            </w:r>
            <w:r w:rsidR="006E732B" w:rsidRPr="001D3377">
              <w:rPr>
                <w:rFonts w:ascii="Arial" w:eastAsia="Times New Roman" w:hAnsi="Arial" w:cs="Arial"/>
                <w:b/>
                <w:bCs/>
                <w:color w:val="000000"/>
                <w:sz w:val="16"/>
                <w:szCs w:val="16"/>
              </w:rPr>
              <w:t>Una vez validado el proyecto, dar de alta en el SEFIP las actividades y tramitar su validación por finanzas</w:t>
            </w:r>
          </w:p>
        </w:tc>
        <w:tc>
          <w:tcPr>
            <w:tcW w:w="1404" w:type="dxa"/>
            <w:tcBorders>
              <w:top w:val="nil"/>
              <w:left w:val="nil"/>
              <w:bottom w:val="single" w:sz="4" w:space="0" w:color="auto"/>
              <w:right w:val="single" w:sz="4" w:space="0" w:color="auto"/>
            </w:tcBorders>
            <w:shd w:val="clear" w:color="000000" w:fill="D9D9D9"/>
            <w:vAlign w:val="center"/>
            <w:hideMark/>
          </w:tcPr>
          <w:p w14:paraId="4BBB783D"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Subdirección de Planeación</w:t>
            </w:r>
          </w:p>
        </w:tc>
        <w:tc>
          <w:tcPr>
            <w:tcW w:w="723" w:type="dxa"/>
            <w:tcBorders>
              <w:top w:val="nil"/>
              <w:left w:val="nil"/>
              <w:bottom w:val="nil"/>
              <w:right w:val="nil"/>
            </w:tcBorders>
            <w:shd w:val="clear" w:color="auto" w:fill="auto"/>
            <w:noWrap/>
            <w:vAlign w:val="bottom"/>
            <w:hideMark/>
          </w:tcPr>
          <w:p w14:paraId="7200A9B4" w14:textId="77777777" w:rsidR="006E732B" w:rsidRPr="001D3377" w:rsidRDefault="006E732B" w:rsidP="00493E4F">
            <w:pPr>
              <w:spacing w:after="0" w:line="240" w:lineRule="auto"/>
              <w:rPr>
                <w:rFonts w:ascii="Arial" w:eastAsia="Times New Roman" w:hAnsi="Arial" w:cs="Arial"/>
                <w:b/>
                <w:bCs/>
                <w:color w:val="000000"/>
                <w:sz w:val="16"/>
                <w:szCs w:val="16"/>
              </w:rPr>
            </w:pPr>
          </w:p>
        </w:tc>
        <w:tc>
          <w:tcPr>
            <w:tcW w:w="708" w:type="dxa"/>
            <w:tcBorders>
              <w:top w:val="nil"/>
              <w:left w:val="single" w:sz="4" w:space="0" w:color="auto"/>
              <w:bottom w:val="single" w:sz="4" w:space="0" w:color="auto"/>
              <w:right w:val="single" w:sz="4" w:space="0" w:color="auto"/>
            </w:tcBorders>
            <w:shd w:val="clear" w:color="000000" w:fill="00CC00"/>
            <w:noWrap/>
            <w:vAlign w:val="bottom"/>
            <w:hideMark/>
          </w:tcPr>
          <w:p w14:paraId="1E7B4DA9"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7B5F1C31"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0AC96ECD"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6CAC70A2"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2E69DF9A"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EB3EE63"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7CD24D4"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240AC331"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r>
      <w:tr w:rsidR="006E732B" w:rsidRPr="001D3377" w14:paraId="6C536BC7" w14:textId="77777777" w:rsidTr="00476042">
        <w:trPr>
          <w:trHeight w:val="54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8A1D5FD"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4.- Crear folio para asignación presupuestal (HNO)</w:t>
            </w:r>
          </w:p>
        </w:tc>
        <w:tc>
          <w:tcPr>
            <w:tcW w:w="1404" w:type="dxa"/>
            <w:tcBorders>
              <w:top w:val="nil"/>
              <w:left w:val="nil"/>
              <w:bottom w:val="single" w:sz="4" w:space="0" w:color="auto"/>
              <w:right w:val="single" w:sz="4" w:space="0" w:color="auto"/>
            </w:tcBorders>
            <w:shd w:val="clear" w:color="000000" w:fill="D9D9D9"/>
            <w:vAlign w:val="center"/>
            <w:hideMark/>
          </w:tcPr>
          <w:p w14:paraId="639B1E14"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Subdirección de Administración</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50DDD6EE"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tcBorders>
              <w:top w:val="nil"/>
              <w:left w:val="nil"/>
              <w:bottom w:val="nil"/>
              <w:right w:val="nil"/>
            </w:tcBorders>
            <w:shd w:val="clear" w:color="auto" w:fill="auto"/>
            <w:noWrap/>
            <w:vAlign w:val="bottom"/>
            <w:hideMark/>
          </w:tcPr>
          <w:p w14:paraId="698B575A" w14:textId="77777777" w:rsidR="006E732B" w:rsidRPr="001D3377" w:rsidRDefault="006E732B" w:rsidP="00493E4F">
            <w:pPr>
              <w:spacing w:after="0" w:line="240" w:lineRule="auto"/>
              <w:rPr>
                <w:rFonts w:ascii="Arial" w:eastAsia="Times New Roman" w:hAnsi="Arial"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00CC00"/>
            <w:noWrap/>
            <w:vAlign w:val="bottom"/>
            <w:hideMark/>
          </w:tcPr>
          <w:p w14:paraId="21A3114E"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07DBAF9C"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11ECB816"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415ED140"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D8E52FF"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812FD2C"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5B873043"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r>
      <w:tr w:rsidR="006E732B" w:rsidRPr="001D3377" w14:paraId="14EA5338" w14:textId="77777777" w:rsidTr="00476042">
        <w:trPr>
          <w:trHeight w:val="6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75AB1A5"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5.- Realizar asignación presupuestal a partidas</w:t>
            </w:r>
          </w:p>
        </w:tc>
        <w:tc>
          <w:tcPr>
            <w:tcW w:w="1404" w:type="dxa"/>
            <w:tcBorders>
              <w:top w:val="nil"/>
              <w:left w:val="nil"/>
              <w:bottom w:val="single" w:sz="4" w:space="0" w:color="auto"/>
              <w:right w:val="single" w:sz="4" w:space="0" w:color="auto"/>
            </w:tcBorders>
            <w:shd w:val="clear" w:color="000000" w:fill="D9D9D9"/>
            <w:vAlign w:val="center"/>
            <w:hideMark/>
          </w:tcPr>
          <w:p w14:paraId="4D5DE6A0"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Subdirección de Administración</w:t>
            </w:r>
          </w:p>
        </w:tc>
        <w:tc>
          <w:tcPr>
            <w:tcW w:w="723" w:type="dxa"/>
            <w:tcBorders>
              <w:top w:val="nil"/>
              <w:left w:val="nil"/>
              <w:bottom w:val="single" w:sz="4" w:space="0" w:color="auto"/>
              <w:right w:val="single" w:sz="4" w:space="0" w:color="auto"/>
            </w:tcBorders>
            <w:shd w:val="clear" w:color="auto" w:fill="auto"/>
            <w:noWrap/>
            <w:vAlign w:val="bottom"/>
            <w:hideMark/>
          </w:tcPr>
          <w:p w14:paraId="2665603E"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A29F561"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9" w:type="dxa"/>
            <w:tcBorders>
              <w:top w:val="nil"/>
              <w:left w:val="nil"/>
              <w:bottom w:val="nil"/>
              <w:right w:val="nil"/>
            </w:tcBorders>
            <w:shd w:val="clear" w:color="auto" w:fill="auto"/>
            <w:noWrap/>
            <w:vAlign w:val="bottom"/>
            <w:hideMark/>
          </w:tcPr>
          <w:p w14:paraId="56B74F52" w14:textId="77777777" w:rsidR="006E732B" w:rsidRPr="001D3377" w:rsidRDefault="006E732B" w:rsidP="00493E4F">
            <w:pPr>
              <w:spacing w:after="0" w:line="240" w:lineRule="auto"/>
              <w:rPr>
                <w:rFonts w:ascii="Arial" w:eastAsia="Times New Roman" w:hAnsi="Arial" w:cs="Arial"/>
                <w:color w:val="000000"/>
                <w:sz w:val="16"/>
                <w:szCs w:val="16"/>
              </w:rPr>
            </w:pPr>
          </w:p>
        </w:tc>
        <w:tc>
          <w:tcPr>
            <w:tcW w:w="567" w:type="dxa"/>
            <w:tcBorders>
              <w:top w:val="nil"/>
              <w:left w:val="single" w:sz="4" w:space="0" w:color="auto"/>
              <w:bottom w:val="single" w:sz="4" w:space="0" w:color="auto"/>
              <w:right w:val="single" w:sz="4" w:space="0" w:color="auto"/>
            </w:tcBorders>
            <w:shd w:val="clear" w:color="000000" w:fill="00CC00"/>
            <w:noWrap/>
            <w:vAlign w:val="bottom"/>
            <w:hideMark/>
          </w:tcPr>
          <w:p w14:paraId="516AE8C3"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0D7050DE"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28DB07D4"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5C805D0"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593E670"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65FC237D"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r>
      <w:tr w:rsidR="006E732B" w:rsidRPr="001D3377" w14:paraId="689D1A83" w14:textId="77777777" w:rsidTr="00476042">
        <w:trPr>
          <w:trHeight w:val="855"/>
        </w:trPr>
        <w:tc>
          <w:tcPr>
            <w:tcW w:w="2263" w:type="dxa"/>
            <w:tcBorders>
              <w:top w:val="nil"/>
              <w:left w:val="single" w:sz="4" w:space="0" w:color="auto"/>
              <w:bottom w:val="nil"/>
              <w:right w:val="single" w:sz="4" w:space="0" w:color="auto"/>
            </w:tcBorders>
            <w:shd w:val="clear" w:color="auto" w:fill="auto"/>
            <w:vAlign w:val="center"/>
            <w:hideMark/>
          </w:tcPr>
          <w:p w14:paraId="7C8758E4"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6.- Compra de insumos, equipo médico, cursos, mantenimientos generales y de biomédica, así como pago a proveedores</w:t>
            </w:r>
          </w:p>
        </w:tc>
        <w:tc>
          <w:tcPr>
            <w:tcW w:w="1404" w:type="dxa"/>
            <w:tcBorders>
              <w:top w:val="nil"/>
              <w:left w:val="nil"/>
              <w:bottom w:val="single" w:sz="4" w:space="0" w:color="auto"/>
              <w:right w:val="single" w:sz="4" w:space="0" w:color="auto"/>
            </w:tcBorders>
            <w:shd w:val="clear" w:color="000000" w:fill="D9D9D9"/>
            <w:vAlign w:val="center"/>
            <w:hideMark/>
          </w:tcPr>
          <w:p w14:paraId="6F6A22F4" w14:textId="73FA4F40" w:rsidR="006E732B" w:rsidRPr="001D3377" w:rsidRDefault="006E732B" w:rsidP="00476042">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Dirección General</w:t>
            </w:r>
            <w:r w:rsidR="00476042">
              <w:rPr>
                <w:rFonts w:ascii="Arial" w:eastAsia="Times New Roman" w:hAnsi="Arial" w:cs="Arial"/>
                <w:b/>
                <w:bCs/>
                <w:color w:val="000000"/>
                <w:sz w:val="16"/>
                <w:szCs w:val="16"/>
              </w:rPr>
              <w:t xml:space="preserve"> </w:t>
            </w:r>
            <w:r w:rsidRPr="001D3377">
              <w:rPr>
                <w:rFonts w:ascii="Arial" w:eastAsia="Times New Roman" w:hAnsi="Arial" w:cs="Arial"/>
                <w:b/>
                <w:bCs/>
                <w:color w:val="000000"/>
                <w:sz w:val="16"/>
                <w:szCs w:val="16"/>
              </w:rPr>
              <w:t>Subdirección de Administración</w:t>
            </w:r>
          </w:p>
        </w:tc>
        <w:tc>
          <w:tcPr>
            <w:tcW w:w="723" w:type="dxa"/>
            <w:tcBorders>
              <w:top w:val="nil"/>
              <w:left w:val="nil"/>
              <w:bottom w:val="single" w:sz="4" w:space="0" w:color="auto"/>
              <w:right w:val="single" w:sz="4" w:space="0" w:color="auto"/>
            </w:tcBorders>
            <w:shd w:val="clear" w:color="auto" w:fill="auto"/>
            <w:noWrap/>
            <w:vAlign w:val="bottom"/>
            <w:hideMark/>
          </w:tcPr>
          <w:p w14:paraId="55CBDBDB"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08BE4C16"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7798E36"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5D515328"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1" w:type="dxa"/>
            <w:tcBorders>
              <w:top w:val="nil"/>
              <w:left w:val="nil"/>
              <w:bottom w:val="single" w:sz="4" w:space="0" w:color="auto"/>
              <w:right w:val="single" w:sz="4" w:space="0" w:color="auto"/>
            </w:tcBorders>
            <w:shd w:val="clear" w:color="000000" w:fill="00CC00"/>
            <w:noWrap/>
            <w:vAlign w:val="bottom"/>
            <w:hideMark/>
          </w:tcPr>
          <w:p w14:paraId="13EFFF73"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7927910D"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DF49B5A"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BF8C0CF"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01099B72"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r>
      <w:tr w:rsidR="006E732B" w:rsidRPr="001D3377" w14:paraId="5EAE1020" w14:textId="77777777" w:rsidTr="00476042">
        <w:trPr>
          <w:trHeight w:val="101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EF2F9" w14:textId="61A1A9FD" w:rsidR="006E732B" w:rsidRPr="001D3377" w:rsidRDefault="006E732B" w:rsidP="00476042">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 xml:space="preserve">7.- Realizar las acciones necesarias para lograr el mantenimiento preventivo y correctivo </w:t>
            </w:r>
            <w:r w:rsidR="00476042">
              <w:rPr>
                <w:rFonts w:ascii="Arial" w:eastAsia="Times New Roman" w:hAnsi="Arial" w:cs="Arial"/>
                <w:b/>
                <w:bCs/>
                <w:color w:val="000000"/>
                <w:sz w:val="16"/>
                <w:szCs w:val="16"/>
              </w:rPr>
              <w:t>de equipo e infraestructura</w:t>
            </w:r>
          </w:p>
        </w:tc>
        <w:tc>
          <w:tcPr>
            <w:tcW w:w="1404" w:type="dxa"/>
            <w:tcBorders>
              <w:top w:val="nil"/>
              <w:left w:val="nil"/>
              <w:bottom w:val="single" w:sz="4" w:space="0" w:color="auto"/>
              <w:right w:val="single" w:sz="4" w:space="0" w:color="auto"/>
            </w:tcBorders>
            <w:shd w:val="clear" w:color="000000" w:fill="D9D9D9"/>
            <w:vAlign w:val="center"/>
            <w:hideMark/>
          </w:tcPr>
          <w:p w14:paraId="4E8C2887"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Todas las áreas, principalmente las que recibirán financiamiento</w:t>
            </w:r>
          </w:p>
        </w:tc>
        <w:tc>
          <w:tcPr>
            <w:tcW w:w="723" w:type="dxa"/>
            <w:tcBorders>
              <w:top w:val="nil"/>
              <w:left w:val="nil"/>
              <w:bottom w:val="single" w:sz="4" w:space="0" w:color="auto"/>
              <w:right w:val="single" w:sz="4" w:space="0" w:color="auto"/>
            </w:tcBorders>
            <w:shd w:val="clear" w:color="auto" w:fill="auto"/>
            <w:noWrap/>
            <w:vAlign w:val="bottom"/>
            <w:hideMark/>
          </w:tcPr>
          <w:p w14:paraId="71FB966F"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5BC726E5"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022C01BA"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6D4AEA93"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1" w:type="dxa"/>
            <w:tcBorders>
              <w:top w:val="nil"/>
              <w:left w:val="nil"/>
              <w:bottom w:val="single" w:sz="4" w:space="0" w:color="auto"/>
              <w:right w:val="single" w:sz="4" w:space="0" w:color="auto"/>
            </w:tcBorders>
            <w:shd w:val="clear" w:color="000000" w:fill="00CC00"/>
            <w:noWrap/>
            <w:vAlign w:val="bottom"/>
            <w:hideMark/>
          </w:tcPr>
          <w:p w14:paraId="6E15F779"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0" w:type="dxa"/>
            <w:tcBorders>
              <w:top w:val="nil"/>
              <w:left w:val="nil"/>
              <w:bottom w:val="single" w:sz="4" w:space="0" w:color="auto"/>
              <w:right w:val="single" w:sz="4" w:space="0" w:color="auto"/>
            </w:tcBorders>
            <w:shd w:val="clear" w:color="000000" w:fill="00CC00"/>
            <w:noWrap/>
            <w:vAlign w:val="bottom"/>
            <w:hideMark/>
          </w:tcPr>
          <w:p w14:paraId="5BC3C747"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5" w:type="dxa"/>
            <w:tcBorders>
              <w:top w:val="nil"/>
              <w:left w:val="nil"/>
              <w:bottom w:val="nil"/>
              <w:right w:val="nil"/>
            </w:tcBorders>
            <w:shd w:val="clear" w:color="auto" w:fill="auto"/>
            <w:noWrap/>
            <w:vAlign w:val="bottom"/>
            <w:hideMark/>
          </w:tcPr>
          <w:p w14:paraId="00C0E569" w14:textId="77777777" w:rsidR="006E732B" w:rsidRPr="001D3377" w:rsidRDefault="006E732B" w:rsidP="00493E4F">
            <w:pPr>
              <w:spacing w:after="0" w:line="240" w:lineRule="auto"/>
              <w:rPr>
                <w:rFonts w:ascii="Arial" w:eastAsia="Times New Roman" w:hAnsi="Arial" w:cs="Arial"/>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32D8EDE"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05CE8417"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r>
      <w:tr w:rsidR="006E732B" w:rsidRPr="001D3377" w14:paraId="56307C49" w14:textId="77777777" w:rsidTr="00476042">
        <w:trPr>
          <w:trHeight w:val="7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6AD7BCE"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8.- Evaluación por parte de la Unidad de Gestión de la Calidad de los Servicios de Salud estatales.</w:t>
            </w:r>
          </w:p>
        </w:tc>
        <w:tc>
          <w:tcPr>
            <w:tcW w:w="1404" w:type="dxa"/>
            <w:tcBorders>
              <w:top w:val="nil"/>
              <w:left w:val="nil"/>
              <w:bottom w:val="single" w:sz="4" w:space="0" w:color="auto"/>
              <w:right w:val="single" w:sz="4" w:space="0" w:color="auto"/>
            </w:tcBorders>
            <w:shd w:val="clear" w:color="000000" w:fill="D9D9D9"/>
            <w:noWrap/>
            <w:vAlign w:val="center"/>
            <w:hideMark/>
          </w:tcPr>
          <w:p w14:paraId="587368F3"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Servicios de Salud de Oaxaca</w:t>
            </w:r>
          </w:p>
        </w:tc>
        <w:tc>
          <w:tcPr>
            <w:tcW w:w="723" w:type="dxa"/>
            <w:tcBorders>
              <w:top w:val="nil"/>
              <w:left w:val="nil"/>
              <w:bottom w:val="single" w:sz="4" w:space="0" w:color="auto"/>
              <w:right w:val="single" w:sz="4" w:space="0" w:color="auto"/>
            </w:tcBorders>
            <w:shd w:val="clear" w:color="auto" w:fill="auto"/>
            <w:noWrap/>
            <w:vAlign w:val="bottom"/>
            <w:hideMark/>
          </w:tcPr>
          <w:p w14:paraId="5E8E0752"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09BBB4DA"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0115BD6E"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3A10DB36"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33B66D94"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7896863A"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5" w:type="dxa"/>
            <w:tcBorders>
              <w:top w:val="single" w:sz="4" w:space="0" w:color="auto"/>
              <w:left w:val="nil"/>
              <w:bottom w:val="single" w:sz="4" w:space="0" w:color="auto"/>
              <w:right w:val="single" w:sz="4" w:space="0" w:color="auto"/>
            </w:tcBorders>
            <w:shd w:val="clear" w:color="000000" w:fill="00CC00"/>
            <w:noWrap/>
            <w:vAlign w:val="bottom"/>
            <w:hideMark/>
          </w:tcPr>
          <w:p w14:paraId="41A85981"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6" w:type="dxa"/>
            <w:tcBorders>
              <w:top w:val="nil"/>
              <w:left w:val="nil"/>
              <w:bottom w:val="nil"/>
              <w:right w:val="nil"/>
            </w:tcBorders>
            <w:shd w:val="clear" w:color="auto" w:fill="auto"/>
            <w:noWrap/>
            <w:vAlign w:val="bottom"/>
            <w:hideMark/>
          </w:tcPr>
          <w:p w14:paraId="727E7C35" w14:textId="77777777" w:rsidR="006E732B" w:rsidRPr="001D3377" w:rsidRDefault="006E732B" w:rsidP="00493E4F">
            <w:pPr>
              <w:spacing w:after="0" w:line="240" w:lineRule="auto"/>
              <w:rPr>
                <w:rFonts w:ascii="Arial" w:eastAsia="Times New Roman" w:hAnsi="Arial" w:cs="Arial"/>
                <w:color w:val="000000"/>
                <w:sz w:val="16"/>
                <w:szCs w:val="16"/>
              </w:rPr>
            </w:pPr>
          </w:p>
        </w:tc>
        <w:tc>
          <w:tcPr>
            <w:tcW w:w="7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6FEEFE"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r>
      <w:tr w:rsidR="006E732B" w:rsidRPr="001D3377" w14:paraId="37614513" w14:textId="77777777" w:rsidTr="00476042">
        <w:trPr>
          <w:trHeight w:val="73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D1CD9A8"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9.    Evaluación oficial por la Dirección General de Calidad y Educación en Salud.</w:t>
            </w:r>
          </w:p>
        </w:tc>
        <w:tc>
          <w:tcPr>
            <w:tcW w:w="1404" w:type="dxa"/>
            <w:tcBorders>
              <w:top w:val="nil"/>
              <w:left w:val="nil"/>
              <w:bottom w:val="single" w:sz="4" w:space="0" w:color="auto"/>
              <w:right w:val="single" w:sz="4" w:space="0" w:color="auto"/>
            </w:tcBorders>
            <w:shd w:val="clear" w:color="000000" w:fill="D9D9D9"/>
            <w:noWrap/>
            <w:vAlign w:val="center"/>
            <w:hideMark/>
          </w:tcPr>
          <w:p w14:paraId="76D6D366"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DGCES</w:t>
            </w:r>
          </w:p>
        </w:tc>
        <w:tc>
          <w:tcPr>
            <w:tcW w:w="723" w:type="dxa"/>
            <w:tcBorders>
              <w:top w:val="nil"/>
              <w:left w:val="nil"/>
              <w:bottom w:val="single" w:sz="4" w:space="0" w:color="auto"/>
              <w:right w:val="single" w:sz="4" w:space="0" w:color="auto"/>
            </w:tcBorders>
            <w:shd w:val="clear" w:color="auto" w:fill="auto"/>
            <w:noWrap/>
            <w:vAlign w:val="bottom"/>
            <w:hideMark/>
          </w:tcPr>
          <w:p w14:paraId="2A78FA4D"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7E271464"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3C4637EA"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6CDBE1F3"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4A780E3B"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7AC6B716"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46AB609"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6" w:type="dxa"/>
            <w:tcBorders>
              <w:top w:val="single" w:sz="4" w:space="0" w:color="auto"/>
              <w:left w:val="nil"/>
              <w:bottom w:val="single" w:sz="4" w:space="0" w:color="auto"/>
              <w:right w:val="single" w:sz="4" w:space="0" w:color="auto"/>
            </w:tcBorders>
            <w:shd w:val="clear" w:color="000000" w:fill="00CC00"/>
            <w:noWrap/>
            <w:vAlign w:val="bottom"/>
            <w:hideMark/>
          </w:tcPr>
          <w:p w14:paraId="7CD65899"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611E3E9"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r>
      <w:tr w:rsidR="006E732B" w:rsidRPr="001D3377" w14:paraId="21FF20D8" w14:textId="77777777" w:rsidTr="00476042">
        <w:trPr>
          <w:trHeight w:val="63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9A3C52B"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10.- Emisión y Recepción de Resultados (Dictamen)</w:t>
            </w:r>
          </w:p>
        </w:tc>
        <w:tc>
          <w:tcPr>
            <w:tcW w:w="1404" w:type="dxa"/>
            <w:tcBorders>
              <w:top w:val="nil"/>
              <w:left w:val="nil"/>
              <w:bottom w:val="single" w:sz="4" w:space="0" w:color="auto"/>
              <w:right w:val="single" w:sz="4" w:space="0" w:color="auto"/>
            </w:tcBorders>
            <w:shd w:val="clear" w:color="000000" w:fill="D9D9D9"/>
            <w:noWrap/>
            <w:vAlign w:val="center"/>
            <w:hideMark/>
          </w:tcPr>
          <w:p w14:paraId="0ACFBF3E" w14:textId="77777777" w:rsidR="006E732B" w:rsidRPr="001D3377" w:rsidRDefault="006E732B" w:rsidP="00493E4F">
            <w:pPr>
              <w:spacing w:after="0" w:line="240" w:lineRule="auto"/>
              <w:rPr>
                <w:rFonts w:ascii="Arial" w:eastAsia="Times New Roman" w:hAnsi="Arial" w:cs="Arial"/>
                <w:b/>
                <w:bCs/>
                <w:color w:val="000000"/>
                <w:sz w:val="16"/>
                <w:szCs w:val="16"/>
              </w:rPr>
            </w:pPr>
            <w:r w:rsidRPr="001D3377">
              <w:rPr>
                <w:rFonts w:ascii="Arial" w:eastAsia="Times New Roman" w:hAnsi="Arial" w:cs="Arial"/>
                <w:b/>
                <w:bCs/>
                <w:color w:val="000000"/>
                <w:sz w:val="16"/>
                <w:szCs w:val="16"/>
              </w:rPr>
              <w:t>DGCES - HNO</w:t>
            </w:r>
          </w:p>
        </w:tc>
        <w:tc>
          <w:tcPr>
            <w:tcW w:w="723" w:type="dxa"/>
            <w:tcBorders>
              <w:top w:val="nil"/>
              <w:left w:val="nil"/>
              <w:bottom w:val="single" w:sz="4" w:space="0" w:color="auto"/>
              <w:right w:val="single" w:sz="4" w:space="0" w:color="auto"/>
            </w:tcBorders>
            <w:shd w:val="clear" w:color="auto" w:fill="auto"/>
            <w:noWrap/>
            <w:vAlign w:val="bottom"/>
            <w:hideMark/>
          </w:tcPr>
          <w:p w14:paraId="5EE85EF9"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1390722B"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27788AD4"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5672AB20"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081BC8BD"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2CF0B388"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9243D14"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E47E57B"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c>
          <w:tcPr>
            <w:tcW w:w="708" w:type="dxa"/>
            <w:gridSpan w:val="2"/>
            <w:tcBorders>
              <w:top w:val="nil"/>
              <w:left w:val="nil"/>
              <w:bottom w:val="single" w:sz="4" w:space="0" w:color="auto"/>
              <w:right w:val="single" w:sz="4" w:space="0" w:color="auto"/>
            </w:tcBorders>
            <w:shd w:val="clear" w:color="000000" w:fill="00CC00"/>
            <w:noWrap/>
            <w:vAlign w:val="bottom"/>
            <w:hideMark/>
          </w:tcPr>
          <w:p w14:paraId="573B88E2" w14:textId="77777777" w:rsidR="006E732B" w:rsidRPr="001D3377" w:rsidRDefault="006E732B" w:rsidP="00493E4F">
            <w:pPr>
              <w:spacing w:after="0" w:line="240" w:lineRule="auto"/>
              <w:rPr>
                <w:rFonts w:ascii="Arial" w:eastAsia="Times New Roman" w:hAnsi="Arial" w:cs="Arial"/>
                <w:color w:val="000000"/>
                <w:sz w:val="16"/>
                <w:szCs w:val="16"/>
              </w:rPr>
            </w:pPr>
            <w:r w:rsidRPr="001D3377">
              <w:rPr>
                <w:rFonts w:ascii="Arial" w:eastAsia="Times New Roman" w:hAnsi="Arial" w:cs="Arial"/>
                <w:color w:val="000000"/>
                <w:sz w:val="16"/>
                <w:szCs w:val="16"/>
              </w:rPr>
              <w:t> </w:t>
            </w:r>
          </w:p>
        </w:tc>
      </w:tr>
    </w:tbl>
    <w:p w14:paraId="6812520D" w14:textId="5D84219F" w:rsidR="0052556E" w:rsidRPr="00F04D2E" w:rsidRDefault="0052556E" w:rsidP="00F04D2E">
      <w:pPr>
        <w:rPr>
          <w:rFonts w:ascii="Arial" w:hAnsi="Arial" w:cs="Arial"/>
          <w:sz w:val="22"/>
          <w:szCs w:val="22"/>
          <w:lang w:eastAsia="es-MX"/>
        </w:rPr>
      </w:pPr>
    </w:p>
    <w:p w14:paraId="21E2A03B" w14:textId="06EA20DC" w:rsidR="00362F03" w:rsidRDefault="00362F03">
      <w:pPr>
        <w:rPr>
          <w:rFonts w:ascii="Arial" w:hAnsi="Arial" w:cs="Arial"/>
          <w:sz w:val="22"/>
          <w:szCs w:val="22"/>
          <w:lang w:eastAsia="es-MX"/>
        </w:rPr>
      </w:pPr>
      <w:r>
        <w:rPr>
          <w:rFonts w:ascii="Arial" w:hAnsi="Arial" w:cs="Arial"/>
          <w:sz w:val="22"/>
          <w:szCs w:val="22"/>
          <w:lang w:eastAsia="es-MX"/>
        </w:rPr>
        <w:br w:type="page"/>
      </w:r>
    </w:p>
    <w:p w14:paraId="12C18E30" w14:textId="77777777" w:rsidR="00435353" w:rsidRDefault="00435353" w:rsidP="00435353">
      <w:pPr>
        <w:spacing w:after="0"/>
      </w:pPr>
    </w:p>
    <w:p w14:paraId="4375FEC2" w14:textId="49DF3358" w:rsidR="00221C12" w:rsidRDefault="000E0399" w:rsidP="00435353">
      <w:pPr>
        <w:pStyle w:val="Ttulo1"/>
        <w:spacing w:before="120"/>
      </w:pPr>
      <w:bookmarkStart w:id="19" w:name="_Toc23922625"/>
      <w:r>
        <w:t>13.</w:t>
      </w:r>
      <w:r w:rsidR="00221C12">
        <w:t>Directorio</w:t>
      </w:r>
      <w:bookmarkEnd w:id="19"/>
    </w:p>
    <w:p w14:paraId="20BB329E" w14:textId="77777777" w:rsidR="00221C12" w:rsidRDefault="00221C12" w:rsidP="00221C12">
      <w:pPr>
        <w:shd w:val="clear" w:color="auto" w:fill="FFFFFF"/>
        <w:spacing w:after="0" w:line="240" w:lineRule="auto"/>
        <w:rPr>
          <w:rFonts w:ascii="Arial" w:eastAsia="Times New Roman" w:hAnsi="Arial" w:cs="Arial"/>
          <w:b/>
          <w:sz w:val="21"/>
          <w:szCs w:val="21"/>
        </w:rPr>
      </w:pPr>
    </w:p>
    <w:p w14:paraId="48919E95" w14:textId="77777777" w:rsidR="00221C12" w:rsidRPr="00591F1E" w:rsidRDefault="00221C12" w:rsidP="00221C12">
      <w:pPr>
        <w:spacing w:after="0"/>
        <w:rPr>
          <w:rFonts w:ascii="Arial" w:eastAsia="Calibri" w:hAnsi="Arial" w:cs="Arial"/>
          <w:sz w:val="22"/>
          <w:szCs w:val="22"/>
        </w:rPr>
      </w:pPr>
      <w:r w:rsidRPr="00591F1E">
        <w:rPr>
          <w:rFonts w:ascii="Arial" w:eastAsia="Calibri" w:hAnsi="Arial" w:cs="Arial"/>
          <w:sz w:val="22"/>
          <w:szCs w:val="22"/>
        </w:rPr>
        <w:t>Dr. Efrén Emmanuel Jarquín González</w:t>
      </w:r>
    </w:p>
    <w:p w14:paraId="157D8309" w14:textId="77777777" w:rsidR="00221C12" w:rsidRPr="00591F1E" w:rsidRDefault="00221C12" w:rsidP="00221C12">
      <w:pPr>
        <w:spacing w:after="0"/>
        <w:rPr>
          <w:rFonts w:ascii="Arial" w:eastAsia="Calibri" w:hAnsi="Arial" w:cs="Arial"/>
          <w:sz w:val="22"/>
          <w:szCs w:val="22"/>
        </w:rPr>
      </w:pPr>
      <w:r w:rsidRPr="00591F1E">
        <w:rPr>
          <w:rFonts w:ascii="Arial" w:eastAsia="Calibri" w:hAnsi="Arial" w:cs="Arial"/>
          <w:sz w:val="22"/>
          <w:szCs w:val="22"/>
        </w:rPr>
        <w:t>Director General del Hospital de la Niñez Oaxaqueña</w:t>
      </w:r>
    </w:p>
    <w:p w14:paraId="0B18BFFF" w14:textId="77777777" w:rsidR="00221C12" w:rsidRPr="00591F1E" w:rsidRDefault="00221C12" w:rsidP="00221C12">
      <w:pPr>
        <w:spacing w:after="0"/>
        <w:rPr>
          <w:rFonts w:ascii="Arial" w:eastAsia="Calibri" w:hAnsi="Arial" w:cs="Arial"/>
          <w:sz w:val="22"/>
          <w:szCs w:val="22"/>
        </w:rPr>
      </w:pPr>
      <w:r w:rsidRPr="00591F1E">
        <w:rPr>
          <w:rFonts w:ascii="Arial" w:eastAsia="Calibri" w:hAnsi="Arial" w:cs="Arial"/>
          <w:sz w:val="22"/>
          <w:szCs w:val="22"/>
        </w:rPr>
        <w:t>Carretera Oaxaca- Puerto Ángel Km. 12.5</w:t>
      </w:r>
    </w:p>
    <w:p w14:paraId="4F8A574D" w14:textId="77777777" w:rsidR="00221C12" w:rsidRPr="00591F1E" w:rsidRDefault="00221C12" w:rsidP="00221C12">
      <w:pPr>
        <w:spacing w:after="0"/>
        <w:rPr>
          <w:rFonts w:ascii="Arial" w:eastAsia="Calibri" w:hAnsi="Arial" w:cs="Arial"/>
          <w:sz w:val="22"/>
          <w:szCs w:val="22"/>
        </w:rPr>
      </w:pPr>
      <w:r w:rsidRPr="00591F1E">
        <w:rPr>
          <w:rFonts w:ascii="Arial" w:eastAsia="Calibri" w:hAnsi="Arial" w:cs="Arial"/>
          <w:sz w:val="22"/>
          <w:szCs w:val="22"/>
        </w:rPr>
        <w:t>San Bartolo Coyotepec, Oaxaca</w:t>
      </w:r>
    </w:p>
    <w:p w14:paraId="0944119F" w14:textId="77777777" w:rsidR="00221C12" w:rsidRPr="00591F1E" w:rsidRDefault="00221C12" w:rsidP="00221C12">
      <w:pPr>
        <w:spacing w:after="0"/>
        <w:rPr>
          <w:rFonts w:ascii="Arial" w:eastAsia="Calibri" w:hAnsi="Arial" w:cs="Arial"/>
          <w:sz w:val="22"/>
          <w:szCs w:val="22"/>
        </w:rPr>
      </w:pPr>
      <w:r w:rsidRPr="00591F1E">
        <w:rPr>
          <w:rFonts w:ascii="Arial" w:eastAsia="Calibri" w:hAnsi="Arial" w:cs="Arial"/>
          <w:sz w:val="22"/>
          <w:szCs w:val="22"/>
        </w:rPr>
        <w:t>C.P. 71256</w:t>
      </w:r>
    </w:p>
    <w:p w14:paraId="1364C2C7" w14:textId="77777777" w:rsidR="00221C12" w:rsidRPr="00591F1E" w:rsidRDefault="00221C12" w:rsidP="00221C12">
      <w:pPr>
        <w:spacing w:after="0"/>
        <w:rPr>
          <w:rFonts w:ascii="Arial" w:eastAsia="Calibri" w:hAnsi="Arial" w:cs="Arial"/>
          <w:sz w:val="22"/>
          <w:szCs w:val="22"/>
        </w:rPr>
      </w:pPr>
      <w:r w:rsidRPr="00591F1E">
        <w:rPr>
          <w:rFonts w:ascii="Arial" w:eastAsia="Calibri" w:hAnsi="Arial" w:cs="Arial"/>
          <w:sz w:val="22"/>
          <w:szCs w:val="22"/>
        </w:rPr>
        <w:t>Teléfono (s) (951)- 55-1-00-44  Extensión 1065 y 1066</w:t>
      </w:r>
    </w:p>
    <w:p w14:paraId="1B9100BF" w14:textId="77777777" w:rsidR="00221C12" w:rsidRPr="00591F1E" w:rsidRDefault="00221C12" w:rsidP="00221C12">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16" w:history="1">
        <w:r w:rsidRPr="00591F1E">
          <w:rPr>
            <w:rFonts w:ascii="Arial" w:eastAsia="Calibri" w:hAnsi="Arial" w:cs="Arial"/>
            <w:color w:val="0000FF"/>
            <w:sz w:val="22"/>
            <w:szCs w:val="22"/>
            <w:u w:val="single"/>
          </w:rPr>
          <w:t>direccion@hno.oaxaca.gob.mx</w:t>
        </w:r>
      </w:hyperlink>
    </w:p>
    <w:p w14:paraId="24D6588F" w14:textId="77777777" w:rsidR="00221C12" w:rsidRPr="00591F1E" w:rsidRDefault="00221C12" w:rsidP="00221C12">
      <w:pPr>
        <w:spacing w:after="0"/>
        <w:rPr>
          <w:rFonts w:ascii="Arial" w:eastAsia="Calibri" w:hAnsi="Arial" w:cs="Arial"/>
          <w:color w:val="0000FF"/>
          <w:sz w:val="22"/>
          <w:szCs w:val="22"/>
          <w:u w:val="single"/>
        </w:rPr>
      </w:pPr>
    </w:p>
    <w:p w14:paraId="4E103021"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Lic. Lilia Fabián Mora</w:t>
      </w:r>
    </w:p>
    <w:p w14:paraId="5E133515"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Jefe del Departamento de Asuntos Jurídicos del Hospital de la Niñez Oaxaqueña</w:t>
      </w:r>
    </w:p>
    <w:p w14:paraId="21E85154"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6884D02A"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4A32D47E"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1B0EBB92"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Teléfono (s) y fax 01-951- 55-1-00-44 y 01-951- 55-1-00-44 Extensión 1055</w:t>
      </w:r>
    </w:p>
    <w:p w14:paraId="1F3E82B1" w14:textId="77777777" w:rsidR="00221C12" w:rsidRPr="00591F1E" w:rsidRDefault="00221C12" w:rsidP="00221C12">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17" w:history="1">
        <w:r w:rsidRPr="00591F1E">
          <w:rPr>
            <w:rFonts w:ascii="Arial" w:eastAsia="Calibri" w:hAnsi="Arial" w:cs="Arial"/>
            <w:color w:val="0000FF"/>
            <w:sz w:val="22"/>
            <w:szCs w:val="22"/>
            <w:u w:val="single"/>
          </w:rPr>
          <w:t>direccion@hno.oaxaca.gob.mx</w:t>
        </w:r>
      </w:hyperlink>
    </w:p>
    <w:p w14:paraId="3C28920C" w14:textId="77777777" w:rsidR="00221C12" w:rsidRPr="00591F1E" w:rsidRDefault="00221C12" w:rsidP="00221C12">
      <w:pPr>
        <w:spacing w:after="0"/>
        <w:rPr>
          <w:rFonts w:ascii="Arial" w:eastAsia="Calibri" w:hAnsi="Arial" w:cs="Arial"/>
          <w:sz w:val="22"/>
          <w:szCs w:val="22"/>
          <w:u w:val="single"/>
        </w:rPr>
      </w:pPr>
    </w:p>
    <w:p w14:paraId="7B77B6B7" w14:textId="77777777" w:rsidR="00221C12" w:rsidRPr="00591F1E" w:rsidRDefault="00221C12" w:rsidP="00221C12">
      <w:pPr>
        <w:spacing w:after="0"/>
        <w:rPr>
          <w:rFonts w:ascii="Arial" w:eastAsia="Calibri" w:hAnsi="Arial" w:cs="Arial"/>
          <w:sz w:val="22"/>
          <w:szCs w:val="22"/>
        </w:rPr>
      </w:pPr>
      <w:r w:rsidRPr="00591F1E">
        <w:rPr>
          <w:rFonts w:ascii="Arial" w:eastAsia="Calibri" w:hAnsi="Arial" w:cs="Arial"/>
          <w:sz w:val="22"/>
          <w:szCs w:val="22"/>
        </w:rPr>
        <w:t>Dra. Alma Delia Montes Jiménez</w:t>
      </w:r>
    </w:p>
    <w:p w14:paraId="3AA97AF3"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Jefe del Departamento de Enseñanza del Hospital de la Niñez Oaxaqueña</w:t>
      </w:r>
    </w:p>
    <w:p w14:paraId="12DE887C"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7E26A61B"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2BBF4854"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6446955B"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Teléfono (s) y fax 01-951- 55-1-00-44 y 01-951- 55-1-00-44 Extensión 1055</w:t>
      </w:r>
    </w:p>
    <w:p w14:paraId="02DCB1E8" w14:textId="77777777" w:rsidR="00221C12" w:rsidRPr="00591F1E" w:rsidRDefault="00221C12" w:rsidP="00221C12">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18" w:history="1">
        <w:r w:rsidRPr="00591F1E">
          <w:rPr>
            <w:rFonts w:ascii="Arial" w:eastAsia="Calibri" w:hAnsi="Arial" w:cs="Arial"/>
            <w:color w:val="0000FF"/>
            <w:sz w:val="22"/>
            <w:szCs w:val="22"/>
            <w:u w:val="single"/>
          </w:rPr>
          <w:t>direccion@hno.oaxaca.gob.mx</w:t>
        </w:r>
      </w:hyperlink>
    </w:p>
    <w:p w14:paraId="67A1CFB2" w14:textId="77777777" w:rsidR="00221C12" w:rsidRPr="00591F1E" w:rsidRDefault="00221C12" w:rsidP="00221C12">
      <w:pPr>
        <w:spacing w:after="0"/>
        <w:rPr>
          <w:rFonts w:ascii="Arial" w:eastAsia="Calibri" w:hAnsi="Arial" w:cs="Arial"/>
          <w:sz w:val="22"/>
          <w:szCs w:val="22"/>
          <w:u w:val="single"/>
        </w:rPr>
      </w:pPr>
    </w:p>
    <w:p w14:paraId="45A9C545"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Dra. Erika Valencia Ramírez.</w:t>
      </w:r>
    </w:p>
    <w:p w14:paraId="1D01BE3D"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Jefe del Departamento de Investigación del Hospital de la Niñez Oaxaqueña</w:t>
      </w:r>
    </w:p>
    <w:p w14:paraId="66EBD94A"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00FBCF64"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574FEB32"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2FFEBC07"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Teléfono (s) y fax 01-951- 55-1-00-44 y 01-951- 55-1-00-44 Extensión 1055</w:t>
      </w:r>
    </w:p>
    <w:p w14:paraId="5A8015D5" w14:textId="77777777" w:rsidR="00221C12" w:rsidRPr="00591F1E" w:rsidRDefault="00221C12" w:rsidP="00221C12">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19" w:history="1">
        <w:r w:rsidRPr="00591F1E">
          <w:rPr>
            <w:rFonts w:ascii="Arial" w:eastAsia="Calibri" w:hAnsi="Arial" w:cs="Arial"/>
            <w:color w:val="0000FF"/>
            <w:sz w:val="22"/>
            <w:szCs w:val="22"/>
            <w:u w:val="single"/>
          </w:rPr>
          <w:t>direccion@hno.oaxaca.gob.mx</w:t>
        </w:r>
      </w:hyperlink>
    </w:p>
    <w:p w14:paraId="7ED27C8B" w14:textId="77777777" w:rsidR="00221C12" w:rsidRPr="00591F1E" w:rsidRDefault="00221C12" w:rsidP="00221C12">
      <w:pPr>
        <w:spacing w:after="0"/>
        <w:rPr>
          <w:rFonts w:ascii="Arial" w:eastAsia="Calibri" w:hAnsi="Arial" w:cs="Arial"/>
          <w:sz w:val="22"/>
          <w:szCs w:val="22"/>
        </w:rPr>
      </w:pPr>
    </w:p>
    <w:p w14:paraId="6C00DD79" w14:textId="77777777" w:rsidR="00221C12" w:rsidRPr="00591F1E" w:rsidRDefault="00221C12" w:rsidP="00221C12">
      <w:pPr>
        <w:spacing w:after="0"/>
        <w:rPr>
          <w:rFonts w:ascii="Arial" w:eastAsia="Calibri" w:hAnsi="Arial" w:cs="Arial"/>
          <w:sz w:val="22"/>
          <w:szCs w:val="22"/>
        </w:rPr>
      </w:pPr>
      <w:r w:rsidRPr="00591F1E">
        <w:rPr>
          <w:rFonts w:ascii="Arial" w:eastAsia="Calibri" w:hAnsi="Arial" w:cs="Arial"/>
          <w:sz w:val="22"/>
          <w:szCs w:val="22"/>
        </w:rPr>
        <w:t>Dr. Uriel Olao Smith Martínez</w:t>
      </w:r>
    </w:p>
    <w:p w14:paraId="783D6A42"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Subdirectora Médica del Hospital de la Niñez Oaxaqueña</w:t>
      </w:r>
    </w:p>
    <w:p w14:paraId="67225731"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2B77DE53"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3098E2BB"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743EEBD5"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Teléfono (s) y fax 01-951- 55-1-00-44 y 01-951- 55-1-00-44 Extensión 1055</w:t>
      </w:r>
    </w:p>
    <w:p w14:paraId="2CEA4AA8" w14:textId="77777777" w:rsidR="00221C12" w:rsidRPr="00591F1E" w:rsidRDefault="00221C12" w:rsidP="00221C12">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20" w:history="1">
        <w:r w:rsidRPr="00591F1E">
          <w:rPr>
            <w:rFonts w:ascii="Arial" w:eastAsia="Calibri" w:hAnsi="Arial" w:cs="Arial"/>
            <w:color w:val="0000FF"/>
            <w:sz w:val="22"/>
            <w:szCs w:val="22"/>
            <w:u w:val="single"/>
          </w:rPr>
          <w:t>direccion@hno.oaxaca.gob.mx</w:t>
        </w:r>
      </w:hyperlink>
    </w:p>
    <w:p w14:paraId="333EE7AC" w14:textId="77777777" w:rsidR="00221C12" w:rsidRPr="00591F1E" w:rsidRDefault="00221C12" w:rsidP="00221C12">
      <w:pPr>
        <w:spacing w:after="0"/>
        <w:rPr>
          <w:rFonts w:ascii="Arial" w:eastAsia="Calibri" w:hAnsi="Arial" w:cs="Arial"/>
          <w:sz w:val="22"/>
          <w:szCs w:val="22"/>
        </w:rPr>
      </w:pPr>
    </w:p>
    <w:p w14:paraId="0F4A86C2" w14:textId="77777777" w:rsidR="00221C12" w:rsidRPr="00591F1E" w:rsidRDefault="00221C12" w:rsidP="00221C12">
      <w:pPr>
        <w:spacing w:after="0"/>
        <w:rPr>
          <w:rFonts w:ascii="Arial" w:eastAsia="Calibri" w:hAnsi="Arial" w:cs="Arial"/>
          <w:sz w:val="22"/>
          <w:szCs w:val="22"/>
        </w:rPr>
      </w:pPr>
      <w:r w:rsidRPr="00591F1E">
        <w:rPr>
          <w:rFonts w:ascii="Arial" w:eastAsia="Calibri" w:hAnsi="Arial" w:cs="Arial"/>
          <w:sz w:val="22"/>
          <w:szCs w:val="22"/>
        </w:rPr>
        <w:t>Dr. Alex Tony Reyes Santiago</w:t>
      </w:r>
    </w:p>
    <w:p w14:paraId="392068B7"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Jefe del Departamento de Cirugía del Hospital de la Niñez Oaxaqueña</w:t>
      </w:r>
    </w:p>
    <w:p w14:paraId="2B5DFCB7"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4FB4AFDA"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61CB20F3"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70776B51" w14:textId="77777777" w:rsidR="00435353" w:rsidRDefault="00435353" w:rsidP="00221C12">
      <w:pPr>
        <w:spacing w:after="0" w:line="240" w:lineRule="auto"/>
        <w:rPr>
          <w:rFonts w:ascii="Arial" w:eastAsia="Calibri" w:hAnsi="Arial" w:cs="Arial"/>
          <w:sz w:val="22"/>
          <w:szCs w:val="22"/>
        </w:rPr>
      </w:pPr>
    </w:p>
    <w:p w14:paraId="48BBF38D" w14:textId="635FE23F"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Teléfono (s) y fax 01-951- 55-1-00-44 y 01-951- 55-1-00-44 Extensión 1055</w:t>
      </w:r>
    </w:p>
    <w:p w14:paraId="6D7B49ED" w14:textId="77777777" w:rsidR="00221C12" w:rsidRPr="00591F1E" w:rsidRDefault="00221C12" w:rsidP="00221C12">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21" w:history="1">
        <w:r w:rsidRPr="00591F1E">
          <w:rPr>
            <w:rFonts w:ascii="Arial" w:eastAsia="Calibri" w:hAnsi="Arial" w:cs="Arial"/>
            <w:color w:val="0000FF"/>
            <w:sz w:val="22"/>
            <w:szCs w:val="22"/>
            <w:u w:val="single"/>
          </w:rPr>
          <w:t>direccion@hno.oaxaca.gob.mx</w:t>
        </w:r>
      </w:hyperlink>
    </w:p>
    <w:p w14:paraId="2DD003E8" w14:textId="77777777" w:rsidR="00221C12" w:rsidRPr="00591F1E" w:rsidRDefault="00221C12" w:rsidP="00221C12">
      <w:pPr>
        <w:spacing w:after="0"/>
        <w:rPr>
          <w:rFonts w:ascii="Arial" w:eastAsia="Calibri" w:hAnsi="Arial" w:cs="Arial"/>
          <w:sz w:val="22"/>
          <w:szCs w:val="22"/>
        </w:rPr>
      </w:pPr>
    </w:p>
    <w:p w14:paraId="2032AA08" w14:textId="77777777" w:rsidR="00221C12" w:rsidRPr="00591F1E" w:rsidRDefault="00221C12" w:rsidP="00221C12">
      <w:pPr>
        <w:spacing w:after="0"/>
        <w:rPr>
          <w:rFonts w:ascii="Arial" w:eastAsia="Calibri" w:hAnsi="Arial" w:cs="Arial"/>
          <w:sz w:val="22"/>
          <w:szCs w:val="22"/>
        </w:rPr>
      </w:pPr>
      <w:r w:rsidRPr="00591F1E">
        <w:rPr>
          <w:rFonts w:ascii="Arial" w:eastAsia="Calibri" w:hAnsi="Arial" w:cs="Arial"/>
          <w:sz w:val="22"/>
          <w:szCs w:val="22"/>
        </w:rPr>
        <w:t>Dr. Alejandro López Bautista</w:t>
      </w:r>
    </w:p>
    <w:p w14:paraId="52B1CB13"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Jefe del Departamento de Pediatría Clínica del Hospital de la Niñez Oaxaqueña</w:t>
      </w:r>
    </w:p>
    <w:p w14:paraId="09C86D66"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69199F32"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16FD2366"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0843B88E"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Teléfono (s) y fax 01-951- 55-1-00-44 y 01-951- 55-1-00-44 Extensión 1055</w:t>
      </w:r>
    </w:p>
    <w:p w14:paraId="290BD16A" w14:textId="77777777" w:rsidR="00221C12" w:rsidRPr="00591F1E" w:rsidRDefault="00221C12" w:rsidP="00221C12">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22" w:history="1">
        <w:r w:rsidRPr="00591F1E">
          <w:rPr>
            <w:rFonts w:ascii="Arial" w:eastAsia="Calibri" w:hAnsi="Arial" w:cs="Arial"/>
            <w:color w:val="0000FF"/>
            <w:sz w:val="22"/>
            <w:szCs w:val="22"/>
            <w:u w:val="single"/>
          </w:rPr>
          <w:t>direccion@hno.oaxaca.gob.mx</w:t>
        </w:r>
      </w:hyperlink>
    </w:p>
    <w:p w14:paraId="456DA154" w14:textId="77777777" w:rsidR="00221C12" w:rsidRPr="00591F1E" w:rsidRDefault="00221C12" w:rsidP="00221C12">
      <w:pPr>
        <w:spacing w:after="0"/>
        <w:rPr>
          <w:rFonts w:ascii="Arial" w:eastAsia="Calibri" w:hAnsi="Arial" w:cs="Arial"/>
          <w:sz w:val="22"/>
          <w:szCs w:val="22"/>
        </w:rPr>
      </w:pPr>
    </w:p>
    <w:p w14:paraId="19D2FAD8" w14:textId="77777777" w:rsidR="00221C12" w:rsidRPr="00591F1E" w:rsidRDefault="00221C12" w:rsidP="00221C12">
      <w:pPr>
        <w:spacing w:after="0"/>
        <w:rPr>
          <w:rFonts w:ascii="Arial" w:eastAsia="Calibri" w:hAnsi="Arial" w:cs="Arial"/>
          <w:sz w:val="22"/>
          <w:szCs w:val="22"/>
        </w:rPr>
      </w:pPr>
      <w:r w:rsidRPr="00591F1E">
        <w:rPr>
          <w:rFonts w:ascii="Arial" w:eastAsia="Calibri" w:hAnsi="Arial" w:cs="Arial"/>
          <w:sz w:val="22"/>
          <w:szCs w:val="22"/>
        </w:rPr>
        <w:t>Dr. Esteban Monroy Díaz</w:t>
      </w:r>
    </w:p>
    <w:p w14:paraId="4DEDF674"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Jefe del Departamento de Medicina Crítica del Hospital de la Niñez Oaxaqueña</w:t>
      </w:r>
    </w:p>
    <w:p w14:paraId="3D148CA5"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58645AE0"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1CFF216A"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02B1916A"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Teléfono (s) y fax 01-951- 55-1-00-44 y 01-951- 55-1-00-44 Extensión 1055</w:t>
      </w:r>
    </w:p>
    <w:p w14:paraId="712441EF" w14:textId="77777777" w:rsidR="00221C12" w:rsidRPr="00591F1E" w:rsidRDefault="00221C12" w:rsidP="00221C12">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23" w:history="1">
        <w:r w:rsidRPr="00591F1E">
          <w:rPr>
            <w:rFonts w:ascii="Arial" w:eastAsia="Calibri" w:hAnsi="Arial" w:cs="Arial"/>
            <w:color w:val="0000FF"/>
            <w:sz w:val="22"/>
            <w:szCs w:val="22"/>
            <w:u w:val="single"/>
          </w:rPr>
          <w:t>direccion@hno.oaxaca.gob.mx</w:t>
        </w:r>
      </w:hyperlink>
    </w:p>
    <w:p w14:paraId="17025109" w14:textId="77777777" w:rsidR="00221C12" w:rsidRPr="00591F1E" w:rsidRDefault="00221C12" w:rsidP="00221C12">
      <w:pPr>
        <w:spacing w:after="0"/>
        <w:rPr>
          <w:rFonts w:ascii="Arial" w:eastAsia="Calibri" w:hAnsi="Arial" w:cs="Arial"/>
          <w:sz w:val="22"/>
          <w:szCs w:val="22"/>
        </w:rPr>
      </w:pPr>
    </w:p>
    <w:p w14:paraId="4EEB7D57"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Dra. Abigail Pineda López</w:t>
      </w:r>
    </w:p>
    <w:p w14:paraId="3B345FDA"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Jefe de la Unidad de Vigilancia Epidemiológica del Hospital de la Niñez Oaxaqueña</w:t>
      </w:r>
    </w:p>
    <w:p w14:paraId="634E0197"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429FDE10"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0A16EE59"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2CC27A57"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Teléfono (s) y fax 01-951- 55-1-00-44 y 01-951- 55-1-00-44 Extensión 1001</w:t>
      </w:r>
    </w:p>
    <w:p w14:paraId="3BDC2350" w14:textId="77777777" w:rsidR="00221C12" w:rsidRPr="00591F1E" w:rsidRDefault="00221C12" w:rsidP="00221C12">
      <w:pPr>
        <w:tabs>
          <w:tab w:val="left" w:pos="2835"/>
        </w:tabs>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24" w:history="1">
        <w:r w:rsidRPr="00591F1E">
          <w:rPr>
            <w:rFonts w:ascii="Arial" w:eastAsia="Calibri" w:hAnsi="Arial" w:cs="Arial"/>
            <w:color w:val="0000FF"/>
            <w:sz w:val="22"/>
            <w:szCs w:val="22"/>
            <w:u w:val="single"/>
          </w:rPr>
          <w:t>direccion@hno.oaxaca.gob.mx</w:t>
        </w:r>
      </w:hyperlink>
    </w:p>
    <w:p w14:paraId="4F5848CB" w14:textId="398A3D59" w:rsidR="00435353" w:rsidRDefault="00435353" w:rsidP="00221C12">
      <w:pPr>
        <w:spacing w:after="0"/>
        <w:rPr>
          <w:rFonts w:ascii="Arial" w:eastAsia="Calibri" w:hAnsi="Arial" w:cs="Arial"/>
          <w:sz w:val="22"/>
          <w:szCs w:val="22"/>
        </w:rPr>
      </w:pPr>
    </w:p>
    <w:p w14:paraId="07604C5D" w14:textId="3279C474" w:rsidR="00452A7E" w:rsidRDefault="00452A7E" w:rsidP="00221C12">
      <w:pPr>
        <w:spacing w:after="0"/>
        <w:rPr>
          <w:rFonts w:ascii="Arial" w:eastAsia="Calibri" w:hAnsi="Arial" w:cs="Arial"/>
          <w:sz w:val="22"/>
          <w:szCs w:val="22"/>
        </w:rPr>
      </w:pPr>
      <w:r>
        <w:rPr>
          <w:rFonts w:ascii="Arial" w:eastAsia="Calibri" w:hAnsi="Arial" w:cs="Arial"/>
          <w:sz w:val="22"/>
          <w:szCs w:val="22"/>
        </w:rPr>
        <w:t>Mtro. Irving Núñez López.</w:t>
      </w:r>
    </w:p>
    <w:p w14:paraId="04725BE7" w14:textId="2E013D8B" w:rsidR="00452A7E" w:rsidRDefault="00452A7E" w:rsidP="00452A7E">
      <w:pPr>
        <w:spacing w:after="0" w:line="240" w:lineRule="auto"/>
        <w:rPr>
          <w:rFonts w:ascii="Arial" w:eastAsia="Calibri" w:hAnsi="Arial" w:cs="Arial"/>
          <w:sz w:val="22"/>
          <w:szCs w:val="22"/>
        </w:rPr>
      </w:pPr>
      <w:r>
        <w:rPr>
          <w:rFonts w:ascii="Arial" w:eastAsia="Calibri" w:hAnsi="Arial" w:cs="Arial"/>
          <w:sz w:val="22"/>
          <w:szCs w:val="22"/>
        </w:rPr>
        <w:t>Jefe de Enfermería</w:t>
      </w:r>
    </w:p>
    <w:p w14:paraId="6CE5939C" w14:textId="77777777" w:rsidR="00452A7E" w:rsidRPr="00591F1E" w:rsidRDefault="00452A7E" w:rsidP="00452A7E">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3E5CB358" w14:textId="77777777" w:rsidR="00452A7E" w:rsidRPr="00591F1E" w:rsidRDefault="00452A7E" w:rsidP="00452A7E">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05591190" w14:textId="77777777" w:rsidR="00452A7E" w:rsidRPr="00591F1E" w:rsidRDefault="00452A7E" w:rsidP="00452A7E">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45036594" w14:textId="77777777" w:rsidR="00452A7E" w:rsidRPr="00591F1E" w:rsidRDefault="00452A7E" w:rsidP="00452A7E">
      <w:pPr>
        <w:spacing w:after="0" w:line="240" w:lineRule="auto"/>
        <w:rPr>
          <w:rFonts w:ascii="Arial" w:eastAsia="Calibri" w:hAnsi="Arial" w:cs="Arial"/>
          <w:sz w:val="22"/>
          <w:szCs w:val="22"/>
        </w:rPr>
      </w:pPr>
      <w:r w:rsidRPr="00591F1E">
        <w:rPr>
          <w:rFonts w:ascii="Arial" w:eastAsia="Calibri" w:hAnsi="Arial" w:cs="Arial"/>
          <w:sz w:val="22"/>
          <w:szCs w:val="22"/>
        </w:rPr>
        <w:t xml:space="preserve">Teléfono (s) (951)- 55-1-00-44 Extensión 1066 </w:t>
      </w:r>
    </w:p>
    <w:p w14:paraId="2E5CB54F" w14:textId="77777777" w:rsidR="00452A7E" w:rsidRPr="00591F1E" w:rsidRDefault="00452A7E" w:rsidP="00452A7E">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25" w:history="1">
        <w:r w:rsidRPr="00591F1E">
          <w:rPr>
            <w:rFonts w:ascii="Arial" w:eastAsia="Calibri" w:hAnsi="Arial" w:cs="Arial"/>
            <w:color w:val="0000FF"/>
            <w:sz w:val="22"/>
            <w:szCs w:val="22"/>
            <w:u w:val="single"/>
          </w:rPr>
          <w:t>direccion@hno.oaxaca.gob.mx</w:t>
        </w:r>
      </w:hyperlink>
    </w:p>
    <w:p w14:paraId="00A2C5F5" w14:textId="77777777" w:rsidR="00452A7E" w:rsidRPr="00591F1E" w:rsidRDefault="00452A7E" w:rsidP="00221C12">
      <w:pPr>
        <w:spacing w:after="0"/>
        <w:rPr>
          <w:rFonts w:ascii="Arial" w:eastAsia="Calibri" w:hAnsi="Arial" w:cs="Arial"/>
          <w:sz w:val="22"/>
          <w:szCs w:val="22"/>
        </w:rPr>
      </w:pPr>
    </w:p>
    <w:p w14:paraId="44AD93D7"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Dr. Manuel Aguilar Córdoba</w:t>
      </w:r>
    </w:p>
    <w:p w14:paraId="520D85C2"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Subdirectora de Operaciones del Hospital de la Niñez Oaxaqueña</w:t>
      </w:r>
    </w:p>
    <w:p w14:paraId="6BD13778"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5449E82F"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325D3B00"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3DAD465E"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 xml:space="preserve">Teléfono (s) (951)- 55-1-00-44 Extensión 1066 </w:t>
      </w:r>
    </w:p>
    <w:p w14:paraId="3B71560C" w14:textId="77777777" w:rsidR="00221C12" w:rsidRPr="00591F1E" w:rsidRDefault="00221C12" w:rsidP="00221C12">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26" w:history="1">
        <w:r w:rsidRPr="00591F1E">
          <w:rPr>
            <w:rFonts w:ascii="Arial" w:eastAsia="Calibri" w:hAnsi="Arial" w:cs="Arial"/>
            <w:color w:val="0000FF"/>
            <w:sz w:val="22"/>
            <w:szCs w:val="22"/>
            <w:u w:val="single"/>
          </w:rPr>
          <w:t>direccion@hno.oaxaca.gob.mx</w:t>
        </w:r>
      </w:hyperlink>
    </w:p>
    <w:p w14:paraId="05FED24B" w14:textId="77777777" w:rsidR="00221C12" w:rsidRPr="00591F1E" w:rsidRDefault="00221C12" w:rsidP="00221C12">
      <w:pPr>
        <w:spacing w:after="0" w:line="240" w:lineRule="auto"/>
        <w:rPr>
          <w:rFonts w:ascii="Arial" w:eastAsia="Calibri" w:hAnsi="Arial" w:cs="Arial"/>
          <w:sz w:val="22"/>
          <w:szCs w:val="22"/>
        </w:rPr>
      </w:pPr>
    </w:p>
    <w:p w14:paraId="06BF840D" w14:textId="77777777" w:rsidR="00221C12" w:rsidRPr="00591F1E" w:rsidRDefault="00221C12" w:rsidP="00221C12">
      <w:pPr>
        <w:spacing w:after="0"/>
        <w:rPr>
          <w:rFonts w:ascii="Arial" w:eastAsia="Calibri" w:hAnsi="Arial" w:cs="Arial"/>
          <w:sz w:val="22"/>
          <w:szCs w:val="22"/>
        </w:rPr>
      </w:pPr>
      <w:r w:rsidRPr="00591F1E">
        <w:rPr>
          <w:rFonts w:ascii="Arial" w:eastAsia="Calibri" w:hAnsi="Arial" w:cs="Arial"/>
          <w:sz w:val="22"/>
          <w:szCs w:val="22"/>
        </w:rPr>
        <w:t>Jefe del Departamento de Servicios Hospitalarios y Clínicos del Hospital de la Niñez Oaxaqueña</w:t>
      </w:r>
    </w:p>
    <w:p w14:paraId="7C39A822"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4AF41025"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101C3595"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4DDDE10A" w14:textId="77777777" w:rsidR="00452A7E" w:rsidRDefault="00452A7E" w:rsidP="00221C12">
      <w:pPr>
        <w:spacing w:after="0" w:line="240" w:lineRule="auto"/>
        <w:rPr>
          <w:rFonts w:ascii="Arial" w:eastAsia="Calibri" w:hAnsi="Arial" w:cs="Arial"/>
          <w:sz w:val="22"/>
          <w:szCs w:val="22"/>
        </w:rPr>
      </w:pPr>
    </w:p>
    <w:p w14:paraId="25405C50" w14:textId="3F76DBDF"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 xml:space="preserve">Teléfono (s) (951)- 55-1-00-44 Extensión 1066 </w:t>
      </w:r>
    </w:p>
    <w:p w14:paraId="312231F8" w14:textId="77777777" w:rsidR="00221C12" w:rsidRPr="00591F1E" w:rsidRDefault="00221C12" w:rsidP="00221C12">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27" w:history="1">
        <w:r w:rsidRPr="00591F1E">
          <w:rPr>
            <w:rFonts w:ascii="Arial" w:eastAsia="Calibri" w:hAnsi="Arial" w:cs="Arial"/>
            <w:color w:val="0000FF"/>
            <w:sz w:val="22"/>
            <w:szCs w:val="22"/>
            <w:u w:val="single"/>
          </w:rPr>
          <w:t>direccion@hno.oaxaca.gob.mx</w:t>
        </w:r>
      </w:hyperlink>
    </w:p>
    <w:p w14:paraId="07E3C6D2" w14:textId="77777777" w:rsidR="00221C12" w:rsidRPr="00591F1E" w:rsidRDefault="00221C12" w:rsidP="00221C12">
      <w:pPr>
        <w:spacing w:after="0" w:line="240" w:lineRule="auto"/>
        <w:rPr>
          <w:rFonts w:ascii="Arial" w:eastAsia="Calibri" w:hAnsi="Arial" w:cs="Arial"/>
          <w:sz w:val="22"/>
          <w:szCs w:val="22"/>
        </w:rPr>
      </w:pPr>
    </w:p>
    <w:p w14:paraId="1F23344A" w14:textId="77777777" w:rsidR="00221C12" w:rsidRPr="00591F1E" w:rsidRDefault="00221C12" w:rsidP="00221C12">
      <w:pPr>
        <w:spacing w:after="0"/>
        <w:rPr>
          <w:rFonts w:ascii="Arial" w:eastAsia="Calibri" w:hAnsi="Arial" w:cs="Arial"/>
          <w:sz w:val="22"/>
          <w:szCs w:val="22"/>
        </w:rPr>
      </w:pPr>
      <w:r w:rsidRPr="00591F1E">
        <w:rPr>
          <w:rFonts w:ascii="Arial" w:eastAsia="Calibri" w:hAnsi="Arial" w:cs="Arial"/>
          <w:sz w:val="22"/>
          <w:szCs w:val="22"/>
        </w:rPr>
        <w:t>Jefe del Departamento de Diagnóstico y Tratamiento del Hospital de la Niñez Oaxaqueña</w:t>
      </w:r>
    </w:p>
    <w:p w14:paraId="2499BCE6"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38F07801" w14:textId="15CA03B4" w:rsidR="00221C12"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7C389DE5"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230E4ABC"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 xml:space="preserve">Teléfono (s) (951)- 55-1-00-44 Extensión 1066 </w:t>
      </w:r>
    </w:p>
    <w:p w14:paraId="7655E18A" w14:textId="1DA17095" w:rsidR="00221C12" w:rsidRPr="00591F1E" w:rsidRDefault="00221C12" w:rsidP="00221C12">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28" w:history="1">
        <w:r w:rsidRPr="00591F1E">
          <w:rPr>
            <w:rFonts w:ascii="Arial" w:eastAsia="Calibri" w:hAnsi="Arial" w:cs="Arial"/>
            <w:color w:val="0000FF"/>
            <w:sz w:val="22"/>
            <w:szCs w:val="22"/>
            <w:u w:val="single"/>
          </w:rPr>
          <w:t>direccion@hno.oaxaca.gob.mx</w:t>
        </w:r>
      </w:hyperlink>
    </w:p>
    <w:p w14:paraId="57BA63C4" w14:textId="49661220" w:rsidR="00221C12" w:rsidRDefault="00221C12" w:rsidP="00221C12">
      <w:pPr>
        <w:spacing w:after="0" w:line="240" w:lineRule="auto"/>
        <w:rPr>
          <w:rFonts w:ascii="Arial" w:eastAsia="Calibri" w:hAnsi="Arial" w:cs="Arial"/>
          <w:sz w:val="22"/>
          <w:szCs w:val="22"/>
        </w:rPr>
      </w:pPr>
    </w:p>
    <w:p w14:paraId="24924121"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Dra. Paulina Gómez García</w:t>
      </w:r>
    </w:p>
    <w:p w14:paraId="19D94A2F"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 xml:space="preserve">Subdirectora de Planeación del Hospital de la Niñez Oaxaqueña </w:t>
      </w:r>
    </w:p>
    <w:p w14:paraId="3FFFB395"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4F99320C"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4321C4CF"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018819DC"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Teléfono (s) (951)- 55-1-00-44 Extensión 1061</w:t>
      </w:r>
    </w:p>
    <w:p w14:paraId="5D54CC89" w14:textId="77777777" w:rsidR="00221C12" w:rsidRPr="00591F1E" w:rsidRDefault="00221C12" w:rsidP="00221C12">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29" w:history="1">
        <w:r w:rsidRPr="00591F1E">
          <w:rPr>
            <w:rFonts w:ascii="Arial" w:eastAsia="Calibri" w:hAnsi="Arial" w:cs="Arial"/>
            <w:color w:val="0000FF"/>
            <w:sz w:val="22"/>
            <w:szCs w:val="22"/>
            <w:u w:val="single"/>
          </w:rPr>
          <w:t>direccion@hno.oaxaca.gob.mx</w:t>
        </w:r>
      </w:hyperlink>
    </w:p>
    <w:p w14:paraId="193785C8" w14:textId="1FC0D20B" w:rsidR="00221C12" w:rsidRDefault="00221C12" w:rsidP="00221C12">
      <w:pPr>
        <w:spacing w:after="0" w:line="240" w:lineRule="auto"/>
        <w:rPr>
          <w:rFonts w:ascii="Arial" w:eastAsia="Calibri" w:hAnsi="Arial" w:cs="Arial"/>
          <w:sz w:val="22"/>
          <w:szCs w:val="22"/>
        </w:rPr>
      </w:pPr>
    </w:p>
    <w:p w14:paraId="4346A5B8" w14:textId="312898DA" w:rsidR="00435353" w:rsidRDefault="008D4797" w:rsidP="00221C12">
      <w:pPr>
        <w:spacing w:after="0" w:line="240" w:lineRule="auto"/>
        <w:rPr>
          <w:rFonts w:ascii="Arial" w:eastAsia="Calibri" w:hAnsi="Arial" w:cs="Arial"/>
          <w:sz w:val="22"/>
          <w:szCs w:val="22"/>
        </w:rPr>
      </w:pPr>
      <w:r>
        <w:rPr>
          <w:rFonts w:ascii="Arial" w:eastAsia="Calibri" w:hAnsi="Arial" w:cs="Arial"/>
          <w:sz w:val="22"/>
          <w:szCs w:val="22"/>
        </w:rPr>
        <w:t>Dr. Jorge Moisés Valencia Sánchez.</w:t>
      </w:r>
    </w:p>
    <w:p w14:paraId="7D7CC400" w14:textId="693A83EC" w:rsidR="008D4797" w:rsidRDefault="008D4797" w:rsidP="00221C12">
      <w:pPr>
        <w:spacing w:after="0" w:line="240" w:lineRule="auto"/>
        <w:rPr>
          <w:rFonts w:ascii="Arial" w:eastAsia="Calibri" w:hAnsi="Arial" w:cs="Arial"/>
          <w:sz w:val="22"/>
          <w:szCs w:val="22"/>
        </w:rPr>
      </w:pPr>
      <w:r>
        <w:rPr>
          <w:rFonts w:ascii="Arial" w:eastAsia="Calibri" w:hAnsi="Arial" w:cs="Arial"/>
          <w:sz w:val="22"/>
          <w:szCs w:val="22"/>
        </w:rPr>
        <w:t>Gestor de Calidad</w:t>
      </w:r>
    </w:p>
    <w:p w14:paraId="6952C08D" w14:textId="77777777" w:rsidR="008D4797" w:rsidRPr="00591F1E" w:rsidRDefault="008D4797" w:rsidP="008D4797">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26B1C434" w14:textId="77777777" w:rsidR="008D4797" w:rsidRPr="00591F1E" w:rsidRDefault="008D4797" w:rsidP="008D4797">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0CC0D6B6" w14:textId="77777777" w:rsidR="008D4797" w:rsidRPr="00591F1E" w:rsidRDefault="008D4797" w:rsidP="008D4797">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5CF9B319" w14:textId="77777777" w:rsidR="008D4797" w:rsidRPr="00591F1E" w:rsidRDefault="008D4797" w:rsidP="008D4797">
      <w:pPr>
        <w:spacing w:after="0" w:line="240" w:lineRule="auto"/>
        <w:rPr>
          <w:rFonts w:ascii="Arial" w:eastAsia="Calibri" w:hAnsi="Arial" w:cs="Arial"/>
          <w:sz w:val="22"/>
          <w:szCs w:val="22"/>
        </w:rPr>
      </w:pPr>
      <w:r w:rsidRPr="00591F1E">
        <w:rPr>
          <w:rFonts w:ascii="Arial" w:eastAsia="Calibri" w:hAnsi="Arial" w:cs="Arial"/>
          <w:sz w:val="22"/>
          <w:szCs w:val="22"/>
        </w:rPr>
        <w:t>Teléfono (s) (951)- 55-1-00-44 Extensión 1068</w:t>
      </w:r>
    </w:p>
    <w:p w14:paraId="72589BA6" w14:textId="77777777" w:rsidR="008D4797" w:rsidRPr="00591F1E" w:rsidRDefault="008D4797" w:rsidP="008D4797">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30" w:history="1">
        <w:r w:rsidRPr="00591F1E">
          <w:rPr>
            <w:rFonts w:ascii="Arial" w:eastAsia="Calibri" w:hAnsi="Arial" w:cs="Arial"/>
            <w:color w:val="0000FF"/>
            <w:sz w:val="22"/>
            <w:szCs w:val="22"/>
            <w:u w:val="single"/>
          </w:rPr>
          <w:t>direccion@hno.oaxaca.gob.mx</w:t>
        </w:r>
      </w:hyperlink>
    </w:p>
    <w:p w14:paraId="04E3ECA0" w14:textId="77777777" w:rsidR="008D4797" w:rsidRPr="00591F1E" w:rsidRDefault="008D4797" w:rsidP="00221C12">
      <w:pPr>
        <w:spacing w:after="0" w:line="240" w:lineRule="auto"/>
        <w:rPr>
          <w:rFonts w:ascii="Arial" w:eastAsia="Calibri" w:hAnsi="Arial" w:cs="Arial"/>
          <w:sz w:val="22"/>
          <w:szCs w:val="22"/>
        </w:rPr>
      </w:pPr>
    </w:p>
    <w:p w14:paraId="0213F8B7"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Mtro. Fidel Cabrera Velásquez</w:t>
      </w:r>
    </w:p>
    <w:p w14:paraId="53393AA7"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Subdirector Administrativo del Hospital de la Niñez Oaxaqueña</w:t>
      </w:r>
    </w:p>
    <w:p w14:paraId="558BFF05"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76C3584D"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3F1F7AFB"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35BDD683" w14:textId="77777777" w:rsidR="00221C12" w:rsidRPr="00591F1E" w:rsidRDefault="00221C12" w:rsidP="00221C12">
      <w:pPr>
        <w:spacing w:after="0" w:line="240" w:lineRule="auto"/>
        <w:rPr>
          <w:rFonts w:ascii="Arial" w:eastAsia="Calibri" w:hAnsi="Arial" w:cs="Arial"/>
          <w:sz w:val="22"/>
          <w:szCs w:val="22"/>
        </w:rPr>
      </w:pPr>
      <w:r w:rsidRPr="00591F1E">
        <w:rPr>
          <w:rFonts w:ascii="Arial" w:eastAsia="Calibri" w:hAnsi="Arial" w:cs="Arial"/>
          <w:sz w:val="22"/>
          <w:szCs w:val="22"/>
        </w:rPr>
        <w:t>Teléfono (s) (951)- 55-1-00-44 Extensión 1068</w:t>
      </w:r>
    </w:p>
    <w:p w14:paraId="4EDB2593" w14:textId="77777777" w:rsidR="00221C12" w:rsidRPr="00591F1E" w:rsidRDefault="00221C12" w:rsidP="00221C12">
      <w:pPr>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31" w:history="1">
        <w:r w:rsidRPr="00591F1E">
          <w:rPr>
            <w:rFonts w:ascii="Arial" w:eastAsia="Calibri" w:hAnsi="Arial" w:cs="Arial"/>
            <w:color w:val="0000FF"/>
            <w:sz w:val="22"/>
            <w:szCs w:val="22"/>
            <w:u w:val="single"/>
          </w:rPr>
          <w:t>direccion@hno.oaxaca.gob.mx</w:t>
        </w:r>
      </w:hyperlink>
    </w:p>
    <w:p w14:paraId="483D44E7" w14:textId="77777777" w:rsidR="00221C12" w:rsidRPr="00591F1E" w:rsidRDefault="00221C12" w:rsidP="00221C12">
      <w:pPr>
        <w:spacing w:after="0" w:line="240" w:lineRule="auto"/>
        <w:rPr>
          <w:rFonts w:ascii="Arial" w:eastAsia="Calibri" w:hAnsi="Arial" w:cs="Arial"/>
          <w:sz w:val="22"/>
          <w:szCs w:val="22"/>
        </w:rPr>
      </w:pPr>
    </w:p>
    <w:p w14:paraId="71893D36"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L.A. Ángel Baños Garnica</w:t>
      </w:r>
    </w:p>
    <w:p w14:paraId="38FE4504"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Jefe del Departamento de Recursos Financieros del Hospital de la Niñez Oaxaqueña</w:t>
      </w:r>
    </w:p>
    <w:p w14:paraId="0DAA82CC"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61688581"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01D684F4"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1DB72503"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Teléfono (s) 01-951- 55-1-00-44 Extensión 1058</w:t>
      </w:r>
    </w:p>
    <w:p w14:paraId="1613A98E" w14:textId="77777777" w:rsidR="00221C12" w:rsidRPr="00591F1E" w:rsidRDefault="00221C12" w:rsidP="00221C12">
      <w:pPr>
        <w:tabs>
          <w:tab w:val="left" w:pos="2835"/>
        </w:tabs>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32" w:history="1">
        <w:r w:rsidRPr="00591F1E">
          <w:rPr>
            <w:rFonts w:ascii="Arial" w:eastAsia="Calibri" w:hAnsi="Arial" w:cs="Arial"/>
            <w:color w:val="0000FF"/>
            <w:sz w:val="22"/>
            <w:szCs w:val="22"/>
            <w:u w:val="single"/>
          </w:rPr>
          <w:t>direccion@hno.oaxaca.gob.mx</w:t>
        </w:r>
      </w:hyperlink>
    </w:p>
    <w:p w14:paraId="0B5C5F51" w14:textId="77777777" w:rsidR="00221C12" w:rsidRPr="00591F1E" w:rsidRDefault="00221C12" w:rsidP="00221C12">
      <w:pPr>
        <w:tabs>
          <w:tab w:val="left" w:pos="2835"/>
        </w:tabs>
        <w:spacing w:after="0" w:line="240" w:lineRule="auto"/>
        <w:rPr>
          <w:rFonts w:ascii="Arial" w:eastAsia="Calibri" w:hAnsi="Arial" w:cs="Arial"/>
          <w:sz w:val="22"/>
          <w:szCs w:val="22"/>
        </w:rPr>
      </w:pPr>
    </w:p>
    <w:p w14:paraId="71C158C6"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C.P. Cecilia Anahí Cosme Hernández</w:t>
      </w:r>
    </w:p>
    <w:p w14:paraId="2177A688"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Jefe del Departamento de Recursos Humanos del Hospital de la Niñez Oaxaqueña</w:t>
      </w:r>
    </w:p>
    <w:p w14:paraId="063C79F7"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591FA1F1"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2D9470A5"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7A2D14DA" w14:textId="08FEADB4"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Teléfono (s) y fax 01-951- 55-1-00-44 y 01-951- 55-1-00-44</w:t>
      </w:r>
      <w:r w:rsidR="00452A7E">
        <w:rPr>
          <w:rFonts w:ascii="Arial" w:eastAsia="Calibri" w:hAnsi="Arial" w:cs="Arial"/>
          <w:sz w:val="22"/>
          <w:szCs w:val="22"/>
        </w:rPr>
        <w:t xml:space="preserve">, </w:t>
      </w:r>
      <w:r w:rsidRPr="00591F1E">
        <w:rPr>
          <w:rFonts w:ascii="Arial" w:eastAsia="Calibri" w:hAnsi="Arial" w:cs="Arial"/>
          <w:sz w:val="22"/>
          <w:szCs w:val="22"/>
        </w:rPr>
        <w:t>Extensión 1034</w:t>
      </w:r>
    </w:p>
    <w:p w14:paraId="2E85F76B" w14:textId="5EF61728" w:rsidR="00221C12" w:rsidRPr="00591F1E" w:rsidRDefault="00221C12" w:rsidP="00221C12">
      <w:pPr>
        <w:tabs>
          <w:tab w:val="left" w:pos="2835"/>
        </w:tabs>
        <w:spacing w:after="0" w:line="240" w:lineRule="auto"/>
        <w:rPr>
          <w:rFonts w:ascii="Arial" w:eastAsia="Calibri" w:hAnsi="Arial" w:cs="Arial"/>
          <w:color w:val="0000FF"/>
          <w:sz w:val="22"/>
          <w:szCs w:val="22"/>
          <w:u w:val="single"/>
        </w:rPr>
      </w:pPr>
      <w:r w:rsidRPr="00591F1E">
        <w:rPr>
          <w:rFonts w:ascii="Arial" w:eastAsia="Calibri" w:hAnsi="Arial" w:cs="Arial"/>
          <w:sz w:val="22"/>
          <w:szCs w:val="22"/>
        </w:rPr>
        <w:t xml:space="preserve">Correo electrónico: </w:t>
      </w:r>
      <w:hyperlink r:id="rId33" w:history="1">
        <w:r w:rsidRPr="00591F1E">
          <w:rPr>
            <w:rFonts w:ascii="Arial" w:eastAsia="Calibri" w:hAnsi="Arial" w:cs="Arial"/>
            <w:color w:val="0000FF"/>
            <w:sz w:val="22"/>
            <w:szCs w:val="22"/>
            <w:u w:val="single"/>
          </w:rPr>
          <w:t>direccion@hno.oaxaca.gob.mx</w:t>
        </w:r>
      </w:hyperlink>
    </w:p>
    <w:p w14:paraId="64718009" w14:textId="77777777" w:rsidR="00221C12" w:rsidRPr="00591F1E" w:rsidRDefault="00221C12" w:rsidP="00221C12">
      <w:pPr>
        <w:tabs>
          <w:tab w:val="left" w:pos="2835"/>
        </w:tabs>
        <w:spacing w:after="0" w:line="240" w:lineRule="auto"/>
        <w:rPr>
          <w:rFonts w:ascii="Arial" w:eastAsia="Calibri" w:hAnsi="Arial" w:cs="Arial"/>
          <w:sz w:val="22"/>
          <w:szCs w:val="22"/>
        </w:rPr>
      </w:pPr>
    </w:p>
    <w:p w14:paraId="7149D400"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Ing. Héctor Ortiz García</w:t>
      </w:r>
    </w:p>
    <w:p w14:paraId="3856F212"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 xml:space="preserve">Jefe del Departamento de Mantenimiento y Servicios Generales  </w:t>
      </w:r>
    </w:p>
    <w:p w14:paraId="7A916FEE"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Carretera Oaxaca- Puerto Ángel Km. 12.5</w:t>
      </w:r>
    </w:p>
    <w:p w14:paraId="38800408"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San Bartolo Coyotepec, Oaxaca</w:t>
      </w:r>
    </w:p>
    <w:p w14:paraId="22278970"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C.P. 71256</w:t>
      </w:r>
    </w:p>
    <w:p w14:paraId="61D0620E"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Teléfono (s) y fax 01-951- 55-1-00-44 y 01-951- 55-1-00-44</w:t>
      </w:r>
    </w:p>
    <w:p w14:paraId="124EA129"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Extensión 1046</w:t>
      </w:r>
    </w:p>
    <w:p w14:paraId="6D894ED9" w14:textId="77777777" w:rsidR="00221C12" w:rsidRPr="00591F1E" w:rsidRDefault="00221C12" w:rsidP="00221C12">
      <w:pPr>
        <w:tabs>
          <w:tab w:val="left" w:pos="2835"/>
        </w:tabs>
        <w:spacing w:after="0" w:line="240" w:lineRule="auto"/>
        <w:rPr>
          <w:rFonts w:ascii="Arial" w:eastAsia="Calibri" w:hAnsi="Arial" w:cs="Arial"/>
          <w:sz w:val="22"/>
          <w:szCs w:val="22"/>
        </w:rPr>
      </w:pPr>
      <w:r w:rsidRPr="00591F1E">
        <w:rPr>
          <w:rFonts w:ascii="Arial" w:eastAsia="Calibri" w:hAnsi="Arial" w:cs="Arial"/>
          <w:sz w:val="22"/>
          <w:szCs w:val="22"/>
        </w:rPr>
        <w:t xml:space="preserve">Correo electrónico: </w:t>
      </w:r>
      <w:hyperlink r:id="rId34" w:history="1">
        <w:r w:rsidRPr="00591F1E">
          <w:rPr>
            <w:rFonts w:ascii="Arial" w:eastAsia="Calibri" w:hAnsi="Arial" w:cs="Arial"/>
            <w:color w:val="0000FF"/>
            <w:sz w:val="22"/>
            <w:szCs w:val="22"/>
            <w:u w:val="single"/>
          </w:rPr>
          <w:t>direccion@hno.oaxaca.gob.mx</w:t>
        </w:r>
      </w:hyperlink>
    </w:p>
    <w:p w14:paraId="47A2DA6F" w14:textId="77777777" w:rsidR="00221C12" w:rsidRPr="00591F1E" w:rsidRDefault="00221C12" w:rsidP="00221C12">
      <w:pPr>
        <w:spacing w:after="0"/>
        <w:rPr>
          <w:rFonts w:ascii="Arial" w:eastAsia="Calibri" w:hAnsi="Arial" w:cs="Arial"/>
          <w:sz w:val="22"/>
          <w:szCs w:val="22"/>
          <w:u w:val="single"/>
        </w:rPr>
      </w:pPr>
    </w:p>
    <w:p w14:paraId="4DA2BB0D" w14:textId="77777777" w:rsidR="00221C12" w:rsidRDefault="00221C12" w:rsidP="00221C12">
      <w:pPr>
        <w:shd w:val="clear" w:color="auto" w:fill="FFFFFF"/>
        <w:spacing w:after="0" w:line="240" w:lineRule="auto"/>
        <w:rPr>
          <w:rFonts w:ascii="Arial" w:eastAsia="Times New Roman" w:hAnsi="Arial" w:cs="Arial"/>
          <w:b/>
          <w:sz w:val="21"/>
          <w:szCs w:val="21"/>
        </w:rPr>
      </w:pPr>
    </w:p>
    <w:p w14:paraId="5EFB4135" w14:textId="77777777" w:rsidR="00221C12" w:rsidRDefault="00221C12">
      <w:pPr>
        <w:rPr>
          <w:rFonts w:ascii="Arial" w:hAnsi="Arial" w:cs="Arial"/>
          <w:sz w:val="22"/>
          <w:szCs w:val="22"/>
          <w:lang w:eastAsia="es-MX"/>
        </w:rPr>
      </w:pPr>
    </w:p>
    <w:p w14:paraId="65EF9967" w14:textId="0D37C8BB" w:rsidR="00981884" w:rsidRDefault="00981884">
      <w:pPr>
        <w:rPr>
          <w:rFonts w:ascii="Arial" w:hAnsi="Arial" w:cs="Arial"/>
          <w:sz w:val="22"/>
          <w:szCs w:val="22"/>
          <w:lang w:eastAsia="es-MX"/>
        </w:rPr>
      </w:pPr>
      <w:r>
        <w:rPr>
          <w:rFonts w:ascii="Arial" w:hAnsi="Arial" w:cs="Arial"/>
          <w:sz w:val="22"/>
          <w:szCs w:val="22"/>
          <w:lang w:eastAsia="es-MX"/>
        </w:rPr>
        <w:br w:type="page"/>
      </w:r>
    </w:p>
    <w:p w14:paraId="301C6D53" w14:textId="77777777" w:rsidR="000B2106" w:rsidRPr="00F04D2E" w:rsidRDefault="000B2106" w:rsidP="0052556E">
      <w:pPr>
        <w:rPr>
          <w:rFonts w:ascii="Arial" w:hAnsi="Arial" w:cs="Arial"/>
          <w:sz w:val="22"/>
          <w:szCs w:val="22"/>
          <w:lang w:eastAsia="es-MX"/>
        </w:rPr>
      </w:pPr>
    </w:p>
    <w:p w14:paraId="1F7E911F" w14:textId="77777777" w:rsidR="000B2106" w:rsidRPr="00F04D2E" w:rsidRDefault="000B2106" w:rsidP="0052556E">
      <w:pPr>
        <w:rPr>
          <w:rFonts w:ascii="Arial" w:hAnsi="Arial" w:cs="Arial"/>
          <w:sz w:val="22"/>
          <w:szCs w:val="22"/>
          <w:lang w:eastAsia="es-MX"/>
        </w:rPr>
      </w:pPr>
    </w:p>
    <w:p w14:paraId="6C64CE25" w14:textId="5C590FD8" w:rsidR="008B0F23" w:rsidRPr="00FB0599" w:rsidRDefault="00792188" w:rsidP="00805818">
      <w:pPr>
        <w:pStyle w:val="Ttulo1"/>
        <w:numPr>
          <w:ilvl w:val="0"/>
          <w:numId w:val="18"/>
        </w:numPr>
        <w:rPr>
          <w:rFonts w:cs="Arial"/>
          <w:szCs w:val="22"/>
          <w:lang w:eastAsia="es-MX"/>
        </w:rPr>
      </w:pPr>
      <w:bookmarkStart w:id="20" w:name="_Toc405997754"/>
      <w:bookmarkStart w:id="21" w:name="_Toc15634013"/>
      <w:bookmarkStart w:id="22" w:name="_Toc15634065"/>
      <w:bookmarkStart w:id="23" w:name="_Toc23922626"/>
      <w:r w:rsidRPr="00FB0599">
        <w:rPr>
          <w:rFonts w:cs="Arial"/>
          <w:szCs w:val="22"/>
          <w:lang w:eastAsia="es-MX"/>
        </w:rPr>
        <w:t>F</w:t>
      </w:r>
      <w:bookmarkEnd w:id="20"/>
      <w:bookmarkEnd w:id="21"/>
      <w:bookmarkEnd w:id="22"/>
      <w:r w:rsidR="001C373B">
        <w:rPr>
          <w:rFonts w:cs="Arial"/>
          <w:szCs w:val="22"/>
          <w:lang w:eastAsia="es-MX"/>
        </w:rPr>
        <w:t>oja de firmas</w:t>
      </w:r>
      <w:bookmarkEnd w:id="23"/>
    </w:p>
    <w:p w14:paraId="509AC949" w14:textId="77777777" w:rsidR="000B2106" w:rsidRPr="00F04D2E" w:rsidRDefault="000B2106" w:rsidP="00596DE3">
      <w:pPr>
        <w:rPr>
          <w:rFonts w:ascii="Arial" w:hAnsi="Arial" w:cs="Arial"/>
          <w:sz w:val="22"/>
          <w:szCs w:val="22"/>
        </w:rPr>
      </w:pPr>
    </w:p>
    <w:p w14:paraId="65C661E7" w14:textId="61489314" w:rsidR="00596DE3" w:rsidRPr="00F04D2E" w:rsidRDefault="007A3D96" w:rsidP="00596DE3">
      <w:pPr>
        <w:rPr>
          <w:rFonts w:ascii="Arial" w:hAnsi="Arial" w:cs="Arial"/>
          <w:sz w:val="22"/>
          <w:szCs w:val="22"/>
        </w:rPr>
      </w:pPr>
      <w:r w:rsidRPr="00F04D2E">
        <w:rPr>
          <w:rFonts w:ascii="Arial" w:hAnsi="Arial" w:cs="Arial"/>
          <w:noProof/>
          <w:sz w:val="22"/>
          <w:szCs w:val="22"/>
          <w:lang w:eastAsia="es-MX"/>
        </w:rPr>
        <mc:AlternateContent>
          <mc:Choice Requires="wpg">
            <w:drawing>
              <wp:anchor distT="0" distB="0" distL="114300" distR="114300" simplePos="0" relativeHeight="251654656" behindDoc="0" locked="0" layoutInCell="1" allowOverlap="1" wp14:anchorId="3A9A5833" wp14:editId="09F6EF57">
                <wp:simplePos x="0" y="0"/>
                <wp:positionH relativeFrom="column">
                  <wp:posOffset>-48895</wp:posOffset>
                </wp:positionH>
                <wp:positionV relativeFrom="paragraph">
                  <wp:posOffset>50165</wp:posOffset>
                </wp:positionV>
                <wp:extent cx="5866765" cy="3418840"/>
                <wp:effectExtent l="13335" t="16510" r="15875" b="12700"/>
                <wp:wrapNone/>
                <wp:docPr id="15"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3418840"/>
                          <a:chOff x="1775" y="3763"/>
                          <a:chExt cx="8889" cy="5011"/>
                        </a:xfrm>
                      </wpg:grpSpPr>
                      <wps:wsp>
                        <wps:cNvPr id="17" name="Text Box 31"/>
                        <wps:cNvSpPr txBox="1">
                          <a:spLocks noChangeArrowheads="1"/>
                        </wps:cNvSpPr>
                        <wps:spPr bwMode="auto">
                          <a:xfrm>
                            <a:off x="1775" y="3763"/>
                            <a:ext cx="4206" cy="5011"/>
                          </a:xfrm>
                          <a:prstGeom prst="rect">
                            <a:avLst/>
                          </a:prstGeom>
                          <a:solidFill>
                            <a:srgbClr val="FFFFFF"/>
                          </a:solidFill>
                          <a:ln w="25400">
                            <a:solidFill>
                              <a:srgbClr val="000000"/>
                            </a:solidFill>
                            <a:miter lim="800000"/>
                            <a:headEnd/>
                            <a:tailEnd/>
                          </a:ln>
                        </wps:spPr>
                        <wps:txbx>
                          <w:txbxContent>
                            <w:p w14:paraId="385D22C8" w14:textId="77777777" w:rsidR="009E5AB3" w:rsidRPr="00A016FE" w:rsidRDefault="009E5AB3" w:rsidP="00596DE3">
                              <w:pPr>
                                <w:pStyle w:val="Sinespaciado1"/>
                                <w:jc w:val="center"/>
                                <w:rPr>
                                  <w:rFonts w:ascii="Arial" w:hAnsi="Arial" w:cs="Arial"/>
                                </w:rPr>
                              </w:pPr>
                            </w:p>
                            <w:p w14:paraId="680C1D82" w14:textId="77777777" w:rsidR="009E5AB3" w:rsidRPr="00D82207" w:rsidRDefault="009E5AB3" w:rsidP="00596DE3">
                              <w:pPr>
                                <w:pStyle w:val="Sinespaciado1"/>
                                <w:jc w:val="center"/>
                                <w:rPr>
                                  <w:rFonts w:ascii="Arial" w:hAnsi="Arial" w:cs="Arial"/>
                                  <w:sz w:val="22"/>
                                  <w:szCs w:val="22"/>
                                </w:rPr>
                              </w:pPr>
                              <w:r w:rsidRPr="00D82207">
                                <w:rPr>
                                  <w:rFonts w:ascii="Arial" w:hAnsi="Arial" w:cs="Arial"/>
                                  <w:sz w:val="22"/>
                                  <w:szCs w:val="22"/>
                                </w:rPr>
                                <w:t>Emitió</w:t>
                              </w:r>
                            </w:p>
                            <w:p w14:paraId="33D4EFAD" w14:textId="77777777" w:rsidR="009E5AB3" w:rsidRPr="00D82207" w:rsidRDefault="009E5AB3" w:rsidP="00596DE3">
                              <w:pPr>
                                <w:pStyle w:val="Sinespaciado1"/>
                                <w:jc w:val="center"/>
                                <w:rPr>
                                  <w:rFonts w:ascii="Arial" w:hAnsi="Arial" w:cs="Arial"/>
                                  <w:sz w:val="22"/>
                                  <w:szCs w:val="22"/>
                                </w:rPr>
                              </w:pPr>
                            </w:p>
                            <w:p w14:paraId="0AFB8576" w14:textId="77777777" w:rsidR="009E5AB3" w:rsidRPr="00D82207" w:rsidRDefault="009E5AB3" w:rsidP="00596DE3">
                              <w:pPr>
                                <w:pStyle w:val="Sinespaciado1"/>
                                <w:jc w:val="center"/>
                                <w:rPr>
                                  <w:rFonts w:ascii="Arial" w:hAnsi="Arial" w:cs="Arial"/>
                                  <w:sz w:val="22"/>
                                  <w:szCs w:val="22"/>
                                </w:rPr>
                              </w:pPr>
                            </w:p>
                            <w:p w14:paraId="6E3BA986" w14:textId="77777777" w:rsidR="009E5AB3" w:rsidRPr="00D82207" w:rsidRDefault="009E5AB3" w:rsidP="00596DE3">
                              <w:pPr>
                                <w:pStyle w:val="Sinespaciado1"/>
                                <w:jc w:val="center"/>
                                <w:rPr>
                                  <w:rFonts w:ascii="Arial" w:hAnsi="Arial" w:cs="Arial"/>
                                  <w:sz w:val="22"/>
                                  <w:szCs w:val="22"/>
                                </w:rPr>
                              </w:pPr>
                            </w:p>
                            <w:p w14:paraId="01E37996" w14:textId="77777777" w:rsidR="009E5AB3" w:rsidRPr="00D82207" w:rsidRDefault="009E5AB3" w:rsidP="00596DE3">
                              <w:pPr>
                                <w:pStyle w:val="Sinespaciado1"/>
                                <w:jc w:val="center"/>
                                <w:rPr>
                                  <w:rFonts w:ascii="Arial" w:hAnsi="Arial" w:cs="Arial"/>
                                  <w:sz w:val="22"/>
                                  <w:szCs w:val="22"/>
                                </w:rPr>
                              </w:pPr>
                            </w:p>
                            <w:p w14:paraId="0EBC255E" w14:textId="77777777" w:rsidR="009E5AB3" w:rsidRPr="00D82207" w:rsidRDefault="009E5AB3" w:rsidP="00596DE3">
                              <w:pPr>
                                <w:pStyle w:val="Sinespaciado1"/>
                                <w:jc w:val="center"/>
                                <w:rPr>
                                  <w:rFonts w:ascii="Arial" w:hAnsi="Arial" w:cs="Arial"/>
                                  <w:sz w:val="22"/>
                                  <w:szCs w:val="22"/>
                                </w:rPr>
                              </w:pPr>
                            </w:p>
                            <w:p w14:paraId="62F251A1" w14:textId="77777777" w:rsidR="009E5AB3" w:rsidRPr="00D82207" w:rsidRDefault="009E5AB3" w:rsidP="00596DE3">
                              <w:pPr>
                                <w:pStyle w:val="Sinespaciado1"/>
                                <w:jc w:val="center"/>
                                <w:rPr>
                                  <w:rFonts w:ascii="Arial" w:hAnsi="Arial" w:cs="Arial"/>
                                  <w:sz w:val="22"/>
                                  <w:szCs w:val="22"/>
                                </w:rPr>
                              </w:pPr>
                            </w:p>
                            <w:p w14:paraId="05326D1A" w14:textId="77777777" w:rsidR="009E5AB3" w:rsidRPr="00D82207" w:rsidRDefault="009E5AB3" w:rsidP="00596DE3">
                              <w:pPr>
                                <w:pStyle w:val="Sinespaciado1"/>
                                <w:jc w:val="center"/>
                                <w:rPr>
                                  <w:rFonts w:ascii="Arial" w:hAnsi="Arial" w:cs="Arial"/>
                                  <w:sz w:val="22"/>
                                  <w:szCs w:val="22"/>
                                </w:rPr>
                              </w:pPr>
                            </w:p>
                            <w:p w14:paraId="7A90293A" w14:textId="77777777" w:rsidR="009E5AB3" w:rsidRPr="00D82207" w:rsidRDefault="009E5AB3" w:rsidP="00596DE3">
                              <w:pPr>
                                <w:pStyle w:val="Sinespaciado1"/>
                                <w:jc w:val="center"/>
                                <w:rPr>
                                  <w:rFonts w:ascii="Arial" w:hAnsi="Arial" w:cs="Arial"/>
                                  <w:sz w:val="22"/>
                                  <w:szCs w:val="22"/>
                                </w:rPr>
                              </w:pPr>
                            </w:p>
                            <w:p w14:paraId="078A8B69" w14:textId="77777777" w:rsidR="009E5AB3" w:rsidRPr="00D82207" w:rsidRDefault="009E5AB3" w:rsidP="00596DE3">
                              <w:pPr>
                                <w:pStyle w:val="Sinespaciado1"/>
                                <w:jc w:val="center"/>
                                <w:rPr>
                                  <w:rFonts w:ascii="Arial" w:hAnsi="Arial" w:cs="Arial"/>
                                  <w:sz w:val="22"/>
                                  <w:szCs w:val="22"/>
                                </w:rPr>
                              </w:pPr>
                            </w:p>
                            <w:p w14:paraId="69130000" w14:textId="77777777" w:rsidR="009E5AB3" w:rsidRPr="00D82207" w:rsidRDefault="009E5AB3" w:rsidP="00596DE3">
                              <w:pPr>
                                <w:pStyle w:val="Sinespaciado1"/>
                                <w:jc w:val="center"/>
                                <w:rPr>
                                  <w:rFonts w:ascii="Arial" w:hAnsi="Arial" w:cs="Arial"/>
                                  <w:sz w:val="22"/>
                                  <w:szCs w:val="22"/>
                                </w:rPr>
                              </w:pPr>
                            </w:p>
                            <w:p w14:paraId="18F3FD6F" w14:textId="77777777" w:rsidR="009E5AB3" w:rsidRPr="00D82207" w:rsidRDefault="009E5AB3" w:rsidP="00596DE3">
                              <w:pPr>
                                <w:pStyle w:val="Sinespaciado1"/>
                                <w:jc w:val="center"/>
                                <w:rPr>
                                  <w:rFonts w:ascii="Arial" w:hAnsi="Arial" w:cs="Arial"/>
                                  <w:sz w:val="22"/>
                                  <w:szCs w:val="22"/>
                                </w:rPr>
                              </w:pPr>
                            </w:p>
                            <w:p w14:paraId="634E4158" w14:textId="77777777" w:rsidR="009E5AB3" w:rsidRPr="00D82207" w:rsidRDefault="009E5AB3" w:rsidP="00596DE3">
                              <w:pPr>
                                <w:pStyle w:val="Sinespaciado1"/>
                                <w:jc w:val="center"/>
                                <w:rPr>
                                  <w:rFonts w:ascii="Arial" w:hAnsi="Arial" w:cs="Arial"/>
                                  <w:sz w:val="22"/>
                                  <w:szCs w:val="22"/>
                                </w:rPr>
                              </w:pPr>
                              <w:r w:rsidRPr="00D82207">
                                <w:rPr>
                                  <w:rFonts w:ascii="Arial" w:hAnsi="Arial" w:cs="Arial"/>
                                  <w:sz w:val="22"/>
                                  <w:szCs w:val="22"/>
                                </w:rPr>
                                <w:t>__________________________</w:t>
                              </w:r>
                            </w:p>
                            <w:p w14:paraId="4C2DCBBF" w14:textId="4E18DBA2" w:rsidR="009E5AB3" w:rsidRPr="00D82207" w:rsidRDefault="009E5AB3" w:rsidP="000B2106">
                              <w:pPr>
                                <w:pStyle w:val="Sinespaciado1"/>
                                <w:jc w:val="center"/>
                                <w:rPr>
                                  <w:rFonts w:ascii="Arial" w:hAnsi="Arial" w:cs="Arial"/>
                                  <w:sz w:val="22"/>
                                  <w:szCs w:val="22"/>
                                </w:rPr>
                              </w:pPr>
                            </w:p>
                            <w:p w14:paraId="5DC8499F" w14:textId="57A4686B" w:rsidR="009E5AB3" w:rsidRDefault="009E5AB3" w:rsidP="00F04D2E">
                              <w:pPr>
                                <w:pStyle w:val="Sinespaciado1"/>
                                <w:jc w:val="center"/>
                                <w:rPr>
                                  <w:rFonts w:ascii="Arial" w:hAnsi="Arial" w:cs="Arial"/>
                                  <w:b/>
                                  <w:sz w:val="22"/>
                                  <w:szCs w:val="22"/>
                                </w:rPr>
                              </w:pPr>
                              <w:r w:rsidRPr="00D82207">
                                <w:rPr>
                                  <w:rFonts w:ascii="Arial" w:hAnsi="Arial" w:cs="Arial"/>
                                  <w:b/>
                                  <w:sz w:val="22"/>
                                  <w:szCs w:val="22"/>
                                </w:rPr>
                                <w:t>Dr</w:t>
                              </w:r>
                              <w:r>
                                <w:rPr>
                                  <w:rFonts w:ascii="Arial" w:hAnsi="Arial" w:cs="Arial"/>
                                  <w:b/>
                                  <w:sz w:val="22"/>
                                  <w:szCs w:val="22"/>
                                </w:rPr>
                                <w:t xml:space="preserve">a. Paulina del Carmen Gómez </w:t>
                              </w:r>
                            </w:p>
                            <w:p w14:paraId="34664F1F" w14:textId="34EA2712" w:rsidR="009E5AB3" w:rsidRPr="00D82207" w:rsidRDefault="009E5AB3" w:rsidP="00F04D2E">
                              <w:pPr>
                                <w:pStyle w:val="Sinespaciado1"/>
                                <w:jc w:val="center"/>
                                <w:rPr>
                                  <w:rFonts w:ascii="Arial" w:hAnsi="Arial" w:cs="Arial"/>
                                  <w:b/>
                                  <w:sz w:val="22"/>
                                  <w:szCs w:val="22"/>
                                </w:rPr>
                              </w:pPr>
                              <w:r>
                                <w:rPr>
                                  <w:rFonts w:ascii="Arial" w:hAnsi="Arial" w:cs="Arial"/>
                                  <w:b/>
                                  <w:sz w:val="22"/>
                                  <w:szCs w:val="22"/>
                                </w:rPr>
                                <w:t>Subdirección de Planeación</w:t>
                              </w:r>
                            </w:p>
                            <w:p w14:paraId="36DE4480" w14:textId="77777777" w:rsidR="009E5AB3" w:rsidRPr="008554A8" w:rsidRDefault="009E5AB3" w:rsidP="00596DE3">
                              <w:pPr>
                                <w:jc w:val="center"/>
                                <w:rPr>
                                  <w:rFonts w:ascii="Arial" w:hAnsi="Arial" w:cs="Arial"/>
                                </w:rPr>
                              </w:pPr>
                            </w:p>
                          </w:txbxContent>
                        </wps:txbx>
                        <wps:bodyPr rot="0" vert="horz" wrap="square" lIns="91440" tIns="45720" rIns="91440" bIns="45720" anchor="t" anchorCtr="0" upright="1">
                          <a:noAutofit/>
                        </wps:bodyPr>
                      </wps:wsp>
                      <wps:wsp>
                        <wps:cNvPr id="18" name="Text Box 32"/>
                        <wps:cNvSpPr txBox="1">
                          <a:spLocks noChangeArrowheads="1"/>
                        </wps:cNvSpPr>
                        <wps:spPr bwMode="auto">
                          <a:xfrm>
                            <a:off x="6274" y="3763"/>
                            <a:ext cx="4390" cy="5011"/>
                          </a:xfrm>
                          <a:prstGeom prst="rect">
                            <a:avLst/>
                          </a:prstGeom>
                          <a:solidFill>
                            <a:srgbClr val="FFFFFF"/>
                          </a:solidFill>
                          <a:ln w="25400">
                            <a:solidFill>
                              <a:srgbClr val="000000"/>
                            </a:solidFill>
                            <a:miter lim="800000"/>
                            <a:headEnd/>
                            <a:tailEnd/>
                          </a:ln>
                        </wps:spPr>
                        <wps:txbx>
                          <w:txbxContent>
                            <w:p w14:paraId="1CD5879C" w14:textId="77777777" w:rsidR="009E5AB3" w:rsidRPr="00D82207" w:rsidRDefault="009E5AB3" w:rsidP="00596DE3">
                              <w:pPr>
                                <w:jc w:val="center"/>
                                <w:rPr>
                                  <w:rFonts w:ascii="Arial" w:hAnsi="Arial" w:cs="Arial"/>
                                  <w:sz w:val="22"/>
                                  <w:szCs w:val="22"/>
                                </w:rPr>
                              </w:pPr>
                            </w:p>
                            <w:p w14:paraId="46C03F84" w14:textId="77777777" w:rsidR="009E5AB3" w:rsidRPr="00D82207" w:rsidRDefault="009E5AB3" w:rsidP="00596DE3">
                              <w:pPr>
                                <w:pStyle w:val="Sinespaciado1"/>
                                <w:jc w:val="center"/>
                                <w:rPr>
                                  <w:rFonts w:ascii="Arial" w:hAnsi="Arial" w:cs="Arial"/>
                                  <w:sz w:val="22"/>
                                  <w:szCs w:val="22"/>
                                </w:rPr>
                              </w:pPr>
                              <w:r w:rsidRPr="00D82207">
                                <w:rPr>
                                  <w:rFonts w:ascii="Arial" w:hAnsi="Arial" w:cs="Arial"/>
                                  <w:sz w:val="22"/>
                                  <w:szCs w:val="22"/>
                                </w:rPr>
                                <w:t>Validó</w:t>
                              </w:r>
                            </w:p>
                            <w:p w14:paraId="58518E9B" w14:textId="77777777" w:rsidR="009E5AB3" w:rsidRPr="00D82207" w:rsidRDefault="009E5AB3" w:rsidP="00596DE3">
                              <w:pPr>
                                <w:pStyle w:val="Sinespaciado1"/>
                                <w:jc w:val="center"/>
                                <w:rPr>
                                  <w:rFonts w:ascii="Arial" w:hAnsi="Arial" w:cs="Arial"/>
                                  <w:sz w:val="22"/>
                                  <w:szCs w:val="22"/>
                                </w:rPr>
                              </w:pPr>
                            </w:p>
                            <w:p w14:paraId="4BD8C07A" w14:textId="77777777" w:rsidR="009E5AB3" w:rsidRPr="00D82207" w:rsidRDefault="009E5AB3" w:rsidP="00596DE3">
                              <w:pPr>
                                <w:pStyle w:val="Sinespaciado1"/>
                                <w:jc w:val="center"/>
                                <w:rPr>
                                  <w:rFonts w:ascii="Arial" w:hAnsi="Arial" w:cs="Arial"/>
                                  <w:sz w:val="22"/>
                                  <w:szCs w:val="22"/>
                                </w:rPr>
                              </w:pPr>
                            </w:p>
                            <w:p w14:paraId="555CDEF0" w14:textId="77777777" w:rsidR="009E5AB3" w:rsidRPr="00D82207" w:rsidRDefault="009E5AB3" w:rsidP="00596DE3">
                              <w:pPr>
                                <w:pStyle w:val="Sinespaciado1"/>
                                <w:jc w:val="center"/>
                                <w:rPr>
                                  <w:rFonts w:ascii="Arial" w:hAnsi="Arial" w:cs="Arial"/>
                                  <w:sz w:val="22"/>
                                  <w:szCs w:val="22"/>
                                </w:rPr>
                              </w:pPr>
                            </w:p>
                            <w:p w14:paraId="66E17620" w14:textId="77777777" w:rsidR="009E5AB3" w:rsidRPr="00D82207" w:rsidRDefault="009E5AB3" w:rsidP="00596DE3">
                              <w:pPr>
                                <w:pStyle w:val="Sinespaciado1"/>
                                <w:jc w:val="center"/>
                                <w:rPr>
                                  <w:rFonts w:ascii="Arial" w:hAnsi="Arial" w:cs="Arial"/>
                                  <w:sz w:val="22"/>
                                  <w:szCs w:val="22"/>
                                </w:rPr>
                              </w:pPr>
                            </w:p>
                            <w:p w14:paraId="727D9AC4" w14:textId="77777777" w:rsidR="009E5AB3" w:rsidRPr="00D82207" w:rsidRDefault="009E5AB3" w:rsidP="00596DE3">
                              <w:pPr>
                                <w:pStyle w:val="Sinespaciado1"/>
                                <w:jc w:val="center"/>
                                <w:rPr>
                                  <w:rFonts w:ascii="Arial" w:hAnsi="Arial" w:cs="Arial"/>
                                  <w:sz w:val="22"/>
                                  <w:szCs w:val="22"/>
                                </w:rPr>
                              </w:pPr>
                            </w:p>
                            <w:p w14:paraId="57A735AE" w14:textId="77777777" w:rsidR="009E5AB3" w:rsidRPr="00D82207" w:rsidRDefault="009E5AB3" w:rsidP="00596DE3">
                              <w:pPr>
                                <w:pStyle w:val="Sinespaciado1"/>
                                <w:jc w:val="center"/>
                                <w:rPr>
                                  <w:rFonts w:ascii="Arial" w:hAnsi="Arial" w:cs="Arial"/>
                                  <w:sz w:val="22"/>
                                  <w:szCs w:val="22"/>
                                </w:rPr>
                              </w:pPr>
                            </w:p>
                            <w:p w14:paraId="66BD917F" w14:textId="77777777" w:rsidR="009E5AB3" w:rsidRPr="00D82207" w:rsidRDefault="009E5AB3" w:rsidP="00D82207">
                              <w:pPr>
                                <w:pStyle w:val="Sinespaciado1"/>
                                <w:rPr>
                                  <w:rFonts w:ascii="Arial" w:hAnsi="Arial" w:cs="Arial"/>
                                  <w:sz w:val="22"/>
                                  <w:szCs w:val="22"/>
                                </w:rPr>
                              </w:pPr>
                            </w:p>
                            <w:p w14:paraId="1183A648" w14:textId="77777777" w:rsidR="009E5AB3" w:rsidRPr="00D82207" w:rsidRDefault="009E5AB3" w:rsidP="00596DE3">
                              <w:pPr>
                                <w:pStyle w:val="Sinespaciado1"/>
                                <w:jc w:val="center"/>
                                <w:rPr>
                                  <w:rFonts w:ascii="Arial" w:hAnsi="Arial" w:cs="Arial"/>
                                  <w:sz w:val="22"/>
                                  <w:szCs w:val="22"/>
                                </w:rPr>
                              </w:pPr>
                            </w:p>
                            <w:p w14:paraId="028ED647" w14:textId="77777777" w:rsidR="009E5AB3" w:rsidRPr="00D82207" w:rsidRDefault="009E5AB3" w:rsidP="00596DE3">
                              <w:pPr>
                                <w:pStyle w:val="Sinespaciado1"/>
                                <w:jc w:val="center"/>
                                <w:rPr>
                                  <w:rFonts w:ascii="Arial" w:hAnsi="Arial" w:cs="Arial"/>
                                  <w:sz w:val="22"/>
                                  <w:szCs w:val="22"/>
                                </w:rPr>
                              </w:pPr>
                            </w:p>
                            <w:p w14:paraId="3CBF0529" w14:textId="77777777" w:rsidR="009E5AB3" w:rsidRPr="00D82207" w:rsidRDefault="009E5AB3" w:rsidP="00596DE3">
                              <w:pPr>
                                <w:pStyle w:val="Sinespaciado1"/>
                                <w:jc w:val="center"/>
                                <w:rPr>
                                  <w:rFonts w:ascii="Arial" w:hAnsi="Arial" w:cs="Arial"/>
                                  <w:sz w:val="22"/>
                                  <w:szCs w:val="22"/>
                                </w:rPr>
                              </w:pPr>
                            </w:p>
                            <w:p w14:paraId="0735C58D" w14:textId="77777777" w:rsidR="009E5AB3" w:rsidRPr="00D82207" w:rsidRDefault="009E5AB3" w:rsidP="00596DE3">
                              <w:pPr>
                                <w:pStyle w:val="Sinespaciado1"/>
                                <w:jc w:val="center"/>
                                <w:rPr>
                                  <w:rFonts w:ascii="Arial" w:hAnsi="Arial" w:cs="Arial"/>
                                  <w:sz w:val="22"/>
                                  <w:szCs w:val="22"/>
                                </w:rPr>
                              </w:pPr>
                              <w:r w:rsidRPr="00D82207">
                                <w:rPr>
                                  <w:rFonts w:ascii="Arial" w:hAnsi="Arial" w:cs="Arial"/>
                                  <w:noProof/>
                                  <w:sz w:val="22"/>
                                  <w:szCs w:val="22"/>
                                  <w:lang w:eastAsia="es-MX"/>
                                </w:rPr>
                                <w:t>__________________________</w:t>
                              </w:r>
                            </w:p>
                            <w:p w14:paraId="3ADF8004" w14:textId="77777777" w:rsidR="009E5AB3" w:rsidRDefault="009E5AB3" w:rsidP="000B2106">
                              <w:pPr>
                                <w:spacing w:after="0" w:line="240" w:lineRule="auto"/>
                                <w:jc w:val="center"/>
                                <w:rPr>
                                  <w:rFonts w:ascii="Arial" w:hAnsi="Arial" w:cs="Arial"/>
                                  <w:b/>
                                  <w:sz w:val="22"/>
                                  <w:szCs w:val="22"/>
                                </w:rPr>
                              </w:pPr>
                            </w:p>
                            <w:p w14:paraId="76A538E1" w14:textId="77777777" w:rsidR="009E5AB3" w:rsidRPr="00D82207" w:rsidRDefault="009E5AB3" w:rsidP="000B2106">
                              <w:pPr>
                                <w:spacing w:after="0" w:line="240" w:lineRule="auto"/>
                                <w:jc w:val="center"/>
                                <w:rPr>
                                  <w:rFonts w:ascii="Arial" w:hAnsi="Arial" w:cs="Arial"/>
                                  <w:b/>
                                  <w:sz w:val="22"/>
                                  <w:szCs w:val="22"/>
                                </w:rPr>
                              </w:pPr>
                              <w:r w:rsidRPr="00D82207">
                                <w:rPr>
                                  <w:rFonts w:ascii="Arial" w:hAnsi="Arial" w:cs="Arial"/>
                                  <w:b/>
                                  <w:sz w:val="22"/>
                                  <w:szCs w:val="22"/>
                                </w:rPr>
                                <w:t>Dr. Efrén Emmanuel Jarquín González</w:t>
                              </w:r>
                            </w:p>
                            <w:p w14:paraId="3B8418A2" w14:textId="77777777" w:rsidR="009E5AB3" w:rsidRPr="00D82207" w:rsidRDefault="009E5AB3" w:rsidP="000B2106">
                              <w:pPr>
                                <w:spacing w:after="0" w:line="240" w:lineRule="auto"/>
                                <w:jc w:val="center"/>
                                <w:rPr>
                                  <w:rFonts w:ascii="Arial" w:hAnsi="Arial" w:cs="Arial"/>
                                  <w:b/>
                                  <w:sz w:val="22"/>
                                  <w:szCs w:val="22"/>
                                </w:rPr>
                              </w:pPr>
                              <w:r w:rsidRPr="00D82207">
                                <w:rPr>
                                  <w:rFonts w:ascii="Arial" w:hAnsi="Arial" w:cs="Arial"/>
                                  <w:b/>
                                  <w:sz w:val="22"/>
                                  <w:szCs w:val="22"/>
                                </w:rPr>
                                <w:t xml:space="preserve">Director General </w:t>
                              </w:r>
                            </w:p>
                            <w:p w14:paraId="55B1D34B" w14:textId="77777777" w:rsidR="009E5AB3" w:rsidRPr="00D82207" w:rsidRDefault="009E5AB3" w:rsidP="000B2106">
                              <w:pPr>
                                <w:jc w:val="center"/>
                                <w:rPr>
                                  <w:rFonts w:ascii="Arial" w:hAnsi="Arial" w:cs="Arial"/>
                                  <w:b/>
                                  <w:sz w:val="22"/>
                                  <w:szCs w:val="22"/>
                                  <w:u w:val="single"/>
                                </w:rPr>
                              </w:pPr>
                            </w:p>
                            <w:p w14:paraId="0A5F8B22" w14:textId="77777777" w:rsidR="009E5AB3" w:rsidRDefault="009E5AB3" w:rsidP="00596DE3">
                              <w:pPr>
                                <w:jc w:val="center"/>
                                <w:rPr>
                                  <w:rFonts w:ascii="Arial" w:hAnsi="Arial" w:cs="Arial"/>
                                </w:rPr>
                              </w:pPr>
                            </w:p>
                            <w:p w14:paraId="0E694F40" w14:textId="77777777" w:rsidR="009E5AB3" w:rsidRDefault="009E5AB3" w:rsidP="00596DE3">
                              <w:pPr>
                                <w:jc w:val="center"/>
                                <w:rPr>
                                  <w:rFonts w:ascii="Arial" w:hAnsi="Arial" w:cs="Arial"/>
                                </w:rPr>
                              </w:pPr>
                            </w:p>
                            <w:p w14:paraId="7912110E" w14:textId="77777777" w:rsidR="009E5AB3" w:rsidRDefault="009E5AB3" w:rsidP="00596DE3">
                              <w:pPr>
                                <w:jc w:val="center"/>
                                <w:rPr>
                                  <w:rFonts w:ascii="Arial" w:hAnsi="Arial" w:cs="Arial"/>
                                </w:rPr>
                              </w:pPr>
                            </w:p>
                            <w:p w14:paraId="452538E0" w14:textId="77777777" w:rsidR="009E5AB3" w:rsidRDefault="009E5AB3" w:rsidP="00596DE3">
                              <w:pPr>
                                <w:jc w:val="center"/>
                                <w:rPr>
                                  <w:rFonts w:ascii="Arial" w:hAnsi="Arial" w:cs="Arial"/>
                                </w:rPr>
                              </w:pPr>
                            </w:p>
                            <w:p w14:paraId="4003CDB4" w14:textId="77777777" w:rsidR="009E5AB3" w:rsidRDefault="009E5AB3" w:rsidP="00596DE3">
                              <w:pPr>
                                <w:jc w:val="center"/>
                                <w:rPr>
                                  <w:rFonts w:ascii="Arial" w:hAnsi="Arial" w:cs="Arial"/>
                                </w:rPr>
                              </w:pPr>
                            </w:p>
                            <w:p w14:paraId="6CF7548B" w14:textId="77777777" w:rsidR="009E5AB3" w:rsidRDefault="009E5AB3" w:rsidP="00596DE3">
                              <w:pPr>
                                <w:jc w:val="center"/>
                                <w:rPr>
                                  <w:rFonts w:ascii="Arial" w:hAnsi="Arial" w:cs="Arial"/>
                                </w:rPr>
                              </w:pPr>
                            </w:p>
                            <w:p w14:paraId="677356C0" w14:textId="77777777" w:rsidR="009E5AB3" w:rsidRDefault="009E5AB3" w:rsidP="00596DE3">
                              <w:pPr>
                                <w:jc w:val="center"/>
                                <w:rPr>
                                  <w:rFonts w:ascii="Arial" w:hAnsi="Arial" w:cs="Arial"/>
                                </w:rPr>
                              </w:pPr>
                            </w:p>
                            <w:p w14:paraId="4ED3E023" w14:textId="77777777" w:rsidR="009E5AB3" w:rsidRDefault="009E5AB3" w:rsidP="00596DE3">
                              <w:pPr>
                                <w:jc w:val="center"/>
                                <w:rPr>
                                  <w:rFonts w:ascii="Arial" w:hAnsi="Arial" w:cs="Arial"/>
                                </w:rPr>
                              </w:pPr>
                            </w:p>
                            <w:p w14:paraId="314A7722" w14:textId="77777777" w:rsidR="009E5AB3" w:rsidRDefault="009E5AB3" w:rsidP="00596DE3">
                              <w:pPr>
                                <w:jc w:val="center"/>
                                <w:rPr>
                                  <w:rFonts w:ascii="Arial" w:hAnsi="Arial" w:cs="Arial"/>
                                </w:rPr>
                              </w:pPr>
                            </w:p>
                            <w:p w14:paraId="10C913B8" w14:textId="77777777" w:rsidR="009E5AB3" w:rsidRDefault="009E5AB3" w:rsidP="00596DE3">
                              <w:pPr>
                                <w:jc w:val="center"/>
                                <w:rPr>
                                  <w:rFonts w:ascii="Arial" w:hAnsi="Arial" w:cs="Arial"/>
                                </w:rPr>
                              </w:pPr>
                            </w:p>
                            <w:p w14:paraId="0D062E72" w14:textId="77777777" w:rsidR="009E5AB3" w:rsidRDefault="009E5AB3" w:rsidP="00596DE3">
                              <w:pPr>
                                <w:jc w:val="center"/>
                                <w:rPr>
                                  <w:rFonts w:ascii="Arial" w:hAnsi="Arial" w:cs="Arial"/>
                                </w:rPr>
                              </w:pPr>
                            </w:p>
                            <w:p w14:paraId="41309285" w14:textId="77777777" w:rsidR="009E5AB3" w:rsidRDefault="009E5AB3" w:rsidP="00596DE3">
                              <w:pPr>
                                <w:jc w:val="center"/>
                                <w:rPr>
                                  <w:rFonts w:ascii="Arial" w:hAnsi="Arial" w:cs="Arial"/>
                                </w:rPr>
                              </w:pPr>
                            </w:p>
                            <w:p w14:paraId="7F71E09D" w14:textId="77777777" w:rsidR="009E5AB3" w:rsidRDefault="009E5AB3" w:rsidP="00596DE3">
                              <w:pPr>
                                <w:jc w:val="center"/>
                                <w:rPr>
                                  <w:rFonts w:ascii="Arial" w:hAnsi="Arial" w:cs="Arial"/>
                                </w:rPr>
                              </w:pPr>
                            </w:p>
                            <w:p w14:paraId="4EC2E13E" w14:textId="77777777" w:rsidR="009E5AB3" w:rsidRPr="008554A8" w:rsidRDefault="009E5AB3" w:rsidP="00596DE3">
                              <w:pPr>
                                <w:jc w:val="center"/>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A5833" id="Grupo 7" o:spid="_x0000_s1026" style="position:absolute;left:0;text-align:left;margin-left:-3.85pt;margin-top:3.95pt;width:461.95pt;height:269.2pt;z-index:251654656" coordorigin="1775,3763" coordsize="8889,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">
                <v:shapetype id="_x0000_t202" coordsize="21600,21600" o:spt="202" path="m,l,21600r21600,l21600,xe">
                  <v:stroke joinstyle="miter"/>
                  <v:path gradientshapeok="t" o:connecttype="rect"/>
                </v:shapetype>
                <v:shape id="Text Box 31" o:spid="_x0000_s1027" type="#_x0000_t202" style="position:absolute;left:1775;top:3763;width:4206;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" strokeweight="2pt">
                  <v:textbox>
                    <w:txbxContent>
                      <w:p w14:paraId="385D22C8" w14:textId="77777777" w:rsidR="009E5AB3" w:rsidRPr="00A016FE" w:rsidRDefault="009E5AB3" w:rsidP="00596DE3">
                        <w:pPr>
                          <w:pStyle w:val="Sinespaciado1"/>
                          <w:jc w:val="center"/>
                          <w:rPr>
                            <w:rFonts w:ascii="Arial" w:hAnsi="Arial" w:cs="Arial"/>
                          </w:rPr>
                        </w:pPr>
                      </w:p>
                      <w:p w14:paraId="680C1D82" w14:textId="77777777" w:rsidR="009E5AB3" w:rsidRPr="00D82207" w:rsidRDefault="009E5AB3" w:rsidP="00596DE3">
                        <w:pPr>
                          <w:pStyle w:val="Sinespaciado1"/>
                          <w:jc w:val="center"/>
                          <w:rPr>
                            <w:rFonts w:ascii="Arial" w:hAnsi="Arial" w:cs="Arial"/>
                            <w:sz w:val="22"/>
                            <w:szCs w:val="22"/>
                          </w:rPr>
                        </w:pPr>
                        <w:r w:rsidRPr="00D82207">
                          <w:rPr>
                            <w:rFonts w:ascii="Arial" w:hAnsi="Arial" w:cs="Arial"/>
                            <w:sz w:val="22"/>
                            <w:szCs w:val="22"/>
                          </w:rPr>
                          <w:t>Emitió</w:t>
                        </w:r>
                      </w:p>
                      <w:p w14:paraId="33D4EFAD" w14:textId="77777777" w:rsidR="009E5AB3" w:rsidRPr="00D82207" w:rsidRDefault="009E5AB3" w:rsidP="00596DE3">
                        <w:pPr>
                          <w:pStyle w:val="Sinespaciado1"/>
                          <w:jc w:val="center"/>
                          <w:rPr>
                            <w:rFonts w:ascii="Arial" w:hAnsi="Arial" w:cs="Arial"/>
                            <w:sz w:val="22"/>
                            <w:szCs w:val="22"/>
                          </w:rPr>
                        </w:pPr>
                      </w:p>
                      <w:p w14:paraId="0AFB8576" w14:textId="77777777" w:rsidR="009E5AB3" w:rsidRPr="00D82207" w:rsidRDefault="009E5AB3" w:rsidP="00596DE3">
                        <w:pPr>
                          <w:pStyle w:val="Sinespaciado1"/>
                          <w:jc w:val="center"/>
                          <w:rPr>
                            <w:rFonts w:ascii="Arial" w:hAnsi="Arial" w:cs="Arial"/>
                            <w:sz w:val="22"/>
                            <w:szCs w:val="22"/>
                          </w:rPr>
                        </w:pPr>
                      </w:p>
                      <w:p w14:paraId="6E3BA986" w14:textId="77777777" w:rsidR="009E5AB3" w:rsidRPr="00D82207" w:rsidRDefault="009E5AB3" w:rsidP="00596DE3">
                        <w:pPr>
                          <w:pStyle w:val="Sinespaciado1"/>
                          <w:jc w:val="center"/>
                          <w:rPr>
                            <w:rFonts w:ascii="Arial" w:hAnsi="Arial" w:cs="Arial"/>
                            <w:sz w:val="22"/>
                            <w:szCs w:val="22"/>
                          </w:rPr>
                        </w:pPr>
                      </w:p>
                      <w:p w14:paraId="01E37996" w14:textId="77777777" w:rsidR="009E5AB3" w:rsidRPr="00D82207" w:rsidRDefault="009E5AB3" w:rsidP="00596DE3">
                        <w:pPr>
                          <w:pStyle w:val="Sinespaciado1"/>
                          <w:jc w:val="center"/>
                          <w:rPr>
                            <w:rFonts w:ascii="Arial" w:hAnsi="Arial" w:cs="Arial"/>
                            <w:sz w:val="22"/>
                            <w:szCs w:val="22"/>
                          </w:rPr>
                        </w:pPr>
                      </w:p>
                      <w:p w14:paraId="0EBC255E" w14:textId="77777777" w:rsidR="009E5AB3" w:rsidRPr="00D82207" w:rsidRDefault="009E5AB3" w:rsidP="00596DE3">
                        <w:pPr>
                          <w:pStyle w:val="Sinespaciado1"/>
                          <w:jc w:val="center"/>
                          <w:rPr>
                            <w:rFonts w:ascii="Arial" w:hAnsi="Arial" w:cs="Arial"/>
                            <w:sz w:val="22"/>
                            <w:szCs w:val="22"/>
                          </w:rPr>
                        </w:pPr>
                      </w:p>
                      <w:p w14:paraId="62F251A1" w14:textId="77777777" w:rsidR="009E5AB3" w:rsidRPr="00D82207" w:rsidRDefault="009E5AB3" w:rsidP="00596DE3">
                        <w:pPr>
                          <w:pStyle w:val="Sinespaciado1"/>
                          <w:jc w:val="center"/>
                          <w:rPr>
                            <w:rFonts w:ascii="Arial" w:hAnsi="Arial" w:cs="Arial"/>
                            <w:sz w:val="22"/>
                            <w:szCs w:val="22"/>
                          </w:rPr>
                        </w:pPr>
                      </w:p>
                      <w:p w14:paraId="05326D1A" w14:textId="77777777" w:rsidR="009E5AB3" w:rsidRPr="00D82207" w:rsidRDefault="009E5AB3" w:rsidP="00596DE3">
                        <w:pPr>
                          <w:pStyle w:val="Sinespaciado1"/>
                          <w:jc w:val="center"/>
                          <w:rPr>
                            <w:rFonts w:ascii="Arial" w:hAnsi="Arial" w:cs="Arial"/>
                            <w:sz w:val="22"/>
                            <w:szCs w:val="22"/>
                          </w:rPr>
                        </w:pPr>
                      </w:p>
                      <w:p w14:paraId="7A90293A" w14:textId="77777777" w:rsidR="009E5AB3" w:rsidRPr="00D82207" w:rsidRDefault="009E5AB3" w:rsidP="00596DE3">
                        <w:pPr>
                          <w:pStyle w:val="Sinespaciado1"/>
                          <w:jc w:val="center"/>
                          <w:rPr>
                            <w:rFonts w:ascii="Arial" w:hAnsi="Arial" w:cs="Arial"/>
                            <w:sz w:val="22"/>
                            <w:szCs w:val="22"/>
                          </w:rPr>
                        </w:pPr>
                      </w:p>
                      <w:p w14:paraId="078A8B69" w14:textId="77777777" w:rsidR="009E5AB3" w:rsidRPr="00D82207" w:rsidRDefault="009E5AB3" w:rsidP="00596DE3">
                        <w:pPr>
                          <w:pStyle w:val="Sinespaciado1"/>
                          <w:jc w:val="center"/>
                          <w:rPr>
                            <w:rFonts w:ascii="Arial" w:hAnsi="Arial" w:cs="Arial"/>
                            <w:sz w:val="22"/>
                            <w:szCs w:val="22"/>
                          </w:rPr>
                        </w:pPr>
                      </w:p>
                      <w:p w14:paraId="69130000" w14:textId="77777777" w:rsidR="009E5AB3" w:rsidRPr="00D82207" w:rsidRDefault="009E5AB3" w:rsidP="00596DE3">
                        <w:pPr>
                          <w:pStyle w:val="Sinespaciado1"/>
                          <w:jc w:val="center"/>
                          <w:rPr>
                            <w:rFonts w:ascii="Arial" w:hAnsi="Arial" w:cs="Arial"/>
                            <w:sz w:val="22"/>
                            <w:szCs w:val="22"/>
                          </w:rPr>
                        </w:pPr>
                      </w:p>
                      <w:p w14:paraId="18F3FD6F" w14:textId="77777777" w:rsidR="009E5AB3" w:rsidRPr="00D82207" w:rsidRDefault="009E5AB3" w:rsidP="00596DE3">
                        <w:pPr>
                          <w:pStyle w:val="Sinespaciado1"/>
                          <w:jc w:val="center"/>
                          <w:rPr>
                            <w:rFonts w:ascii="Arial" w:hAnsi="Arial" w:cs="Arial"/>
                            <w:sz w:val="22"/>
                            <w:szCs w:val="22"/>
                          </w:rPr>
                        </w:pPr>
                      </w:p>
                      <w:p w14:paraId="634E4158" w14:textId="77777777" w:rsidR="009E5AB3" w:rsidRPr="00D82207" w:rsidRDefault="009E5AB3" w:rsidP="00596DE3">
                        <w:pPr>
                          <w:pStyle w:val="Sinespaciado1"/>
                          <w:jc w:val="center"/>
                          <w:rPr>
                            <w:rFonts w:ascii="Arial" w:hAnsi="Arial" w:cs="Arial"/>
                            <w:sz w:val="22"/>
                            <w:szCs w:val="22"/>
                          </w:rPr>
                        </w:pPr>
                        <w:r w:rsidRPr="00D82207">
                          <w:rPr>
                            <w:rFonts w:ascii="Arial" w:hAnsi="Arial" w:cs="Arial"/>
                            <w:sz w:val="22"/>
                            <w:szCs w:val="22"/>
                          </w:rPr>
                          <w:t>__________________________</w:t>
                        </w:r>
                      </w:p>
                      <w:p w14:paraId="4C2DCBBF" w14:textId="4E18DBA2" w:rsidR="009E5AB3" w:rsidRPr="00D82207" w:rsidRDefault="009E5AB3" w:rsidP="000B2106">
                        <w:pPr>
                          <w:pStyle w:val="Sinespaciado1"/>
                          <w:jc w:val="center"/>
                          <w:rPr>
                            <w:rFonts w:ascii="Arial" w:hAnsi="Arial" w:cs="Arial"/>
                            <w:sz w:val="22"/>
                            <w:szCs w:val="22"/>
                          </w:rPr>
                        </w:pPr>
                      </w:p>
                      <w:p w14:paraId="5DC8499F" w14:textId="57A4686B" w:rsidR="009E5AB3" w:rsidRDefault="009E5AB3" w:rsidP="00F04D2E">
                        <w:pPr>
                          <w:pStyle w:val="Sinespaciado1"/>
                          <w:jc w:val="center"/>
                          <w:rPr>
                            <w:rFonts w:ascii="Arial" w:hAnsi="Arial" w:cs="Arial"/>
                            <w:b/>
                            <w:sz w:val="22"/>
                            <w:szCs w:val="22"/>
                          </w:rPr>
                        </w:pPr>
                        <w:r w:rsidRPr="00D82207">
                          <w:rPr>
                            <w:rFonts w:ascii="Arial" w:hAnsi="Arial" w:cs="Arial"/>
                            <w:b/>
                            <w:sz w:val="22"/>
                            <w:szCs w:val="22"/>
                          </w:rPr>
                          <w:t>Dr</w:t>
                        </w:r>
                        <w:r>
                          <w:rPr>
                            <w:rFonts w:ascii="Arial" w:hAnsi="Arial" w:cs="Arial"/>
                            <w:b/>
                            <w:sz w:val="22"/>
                            <w:szCs w:val="22"/>
                          </w:rPr>
                          <w:t xml:space="preserve">a. Paulina del Carmen Gómez </w:t>
                        </w:r>
                      </w:p>
                      <w:p w14:paraId="34664F1F" w14:textId="34EA2712" w:rsidR="009E5AB3" w:rsidRPr="00D82207" w:rsidRDefault="009E5AB3" w:rsidP="00F04D2E">
                        <w:pPr>
                          <w:pStyle w:val="Sinespaciado1"/>
                          <w:jc w:val="center"/>
                          <w:rPr>
                            <w:rFonts w:ascii="Arial" w:hAnsi="Arial" w:cs="Arial"/>
                            <w:b/>
                            <w:sz w:val="22"/>
                            <w:szCs w:val="22"/>
                          </w:rPr>
                        </w:pPr>
                        <w:r>
                          <w:rPr>
                            <w:rFonts w:ascii="Arial" w:hAnsi="Arial" w:cs="Arial"/>
                            <w:b/>
                            <w:sz w:val="22"/>
                            <w:szCs w:val="22"/>
                          </w:rPr>
                          <w:t>Subdirección de Planeación</w:t>
                        </w:r>
                      </w:p>
                      <w:p w14:paraId="36DE4480" w14:textId="77777777" w:rsidR="009E5AB3" w:rsidRPr="008554A8" w:rsidRDefault="009E5AB3" w:rsidP="00596DE3">
                        <w:pPr>
                          <w:jc w:val="center"/>
                          <w:rPr>
                            <w:rFonts w:ascii="Arial" w:hAnsi="Arial" w:cs="Arial"/>
                          </w:rPr>
                        </w:pPr>
                      </w:p>
                    </w:txbxContent>
                  </v:textbox>
                </v:shape>
                <v:shape id="Text Box 32" o:spid="_x0000_s1028" type="#_x0000_t202" style="position:absolute;left:6274;top:3763;width:4390;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" strokeweight="2pt">
                  <v:textbox>
                    <w:txbxContent>
                      <w:p w14:paraId="1CD5879C" w14:textId="77777777" w:rsidR="009E5AB3" w:rsidRPr="00D82207" w:rsidRDefault="009E5AB3" w:rsidP="00596DE3">
                        <w:pPr>
                          <w:jc w:val="center"/>
                          <w:rPr>
                            <w:rFonts w:ascii="Arial" w:hAnsi="Arial" w:cs="Arial"/>
                            <w:sz w:val="22"/>
                            <w:szCs w:val="22"/>
                          </w:rPr>
                        </w:pPr>
                      </w:p>
                      <w:p w14:paraId="46C03F84" w14:textId="77777777" w:rsidR="009E5AB3" w:rsidRPr="00D82207" w:rsidRDefault="009E5AB3" w:rsidP="00596DE3">
                        <w:pPr>
                          <w:pStyle w:val="Sinespaciado1"/>
                          <w:jc w:val="center"/>
                          <w:rPr>
                            <w:rFonts w:ascii="Arial" w:hAnsi="Arial" w:cs="Arial"/>
                            <w:sz w:val="22"/>
                            <w:szCs w:val="22"/>
                          </w:rPr>
                        </w:pPr>
                        <w:r w:rsidRPr="00D82207">
                          <w:rPr>
                            <w:rFonts w:ascii="Arial" w:hAnsi="Arial" w:cs="Arial"/>
                            <w:sz w:val="22"/>
                            <w:szCs w:val="22"/>
                          </w:rPr>
                          <w:t>Validó</w:t>
                        </w:r>
                      </w:p>
                      <w:p w14:paraId="58518E9B" w14:textId="77777777" w:rsidR="009E5AB3" w:rsidRPr="00D82207" w:rsidRDefault="009E5AB3" w:rsidP="00596DE3">
                        <w:pPr>
                          <w:pStyle w:val="Sinespaciado1"/>
                          <w:jc w:val="center"/>
                          <w:rPr>
                            <w:rFonts w:ascii="Arial" w:hAnsi="Arial" w:cs="Arial"/>
                            <w:sz w:val="22"/>
                            <w:szCs w:val="22"/>
                          </w:rPr>
                        </w:pPr>
                      </w:p>
                      <w:p w14:paraId="4BD8C07A" w14:textId="77777777" w:rsidR="009E5AB3" w:rsidRPr="00D82207" w:rsidRDefault="009E5AB3" w:rsidP="00596DE3">
                        <w:pPr>
                          <w:pStyle w:val="Sinespaciado1"/>
                          <w:jc w:val="center"/>
                          <w:rPr>
                            <w:rFonts w:ascii="Arial" w:hAnsi="Arial" w:cs="Arial"/>
                            <w:sz w:val="22"/>
                            <w:szCs w:val="22"/>
                          </w:rPr>
                        </w:pPr>
                      </w:p>
                      <w:p w14:paraId="555CDEF0" w14:textId="77777777" w:rsidR="009E5AB3" w:rsidRPr="00D82207" w:rsidRDefault="009E5AB3" w:rsidP="00596DE3">
                        <w:pPr>
                          <w:pStyle w:val="Sinespaciado1"/>
                          <w:jc w:val="center"/>
                          <w:rPr>
                            <w:rFonts w:ascii="Arial" w:hAnsi="Arial" w:cs="Arial"/>
                            <w:sz w:val="22"/>
                            <w:szCs w:val="22"/>
                          </w:rPr>
                        </w:pPr>
                      </w:p>
                      <w:p w14:paraId="66E17620" w14:textId="77777777" w:rsidR="009E5AB3" w:rsidRPr="00D82207" w:rsidRDefault="009E5AB3" w:rsidP="00596DE3">
                        <w:pPr>
                          <w:pStyle w:val="Sinespaciado1"/>
                          <w:jc w:val="center"/>
                          <w:rPr>
                            <w:rFonts w:ascii="Arial" w:hAnsi="Arial" w:cs="Arial"/>
                            <w:sz w:val="22"/>
                            <w:szCs w:val="22"/>
                          </w:rPr>
                        </w:pPr>
                      </w:p>
                      <w:p w14:paraId="727D9AC4" w14:textId="77777777" w:rsidR="009E5AB3" w:rsidRPr="00D82207" w:rsidRDefault="009E5AB3" w:rsidP="00596DE3">
                        <w:pPr>
                          <w:pStyle w:val="Sinespaciado1"/>
                          <w:jc w:val="center"/>
                          <w:rPr>
                            <w:rFonts w:ascii="Arial" w:hAnsi="Arial" w:cs="Arial"/>
                            <w:sz w:val="22"/>
                            <w:szCs w:val="22"/>
                          </w:rPr>
                        </w:pPr>
                      </w:p>
                      <w:p w14:paraId="57A735AE" w14:textId="77777777" w:rsidR="009E5AB3" w:rsidRPr="00D82207" w:rsidRDefault="009E5AB3" w:rsidP="00596DE3">
                        <w:pPr>
                          <w:pStyle w:val="Sinespaciado1"/>
                          <w:jc w:val="center"/>
                          <w:rPr>
                            <w:rFonts w:ascii="Arial" w:hAnsi="Arial" w:cs="Arial"/>
                            <w:sz w:val="22"/>
                            <w:szCs w:val="22"/>
                          </w:rPr>
                        </w:pPr>
                      </w:p>
                      <w:p w14:paraId="66BD917F" w14:textId="77777777" w:rsidR="009E5AB3" w:rsidRPr="00D82207" w:rsidRDefault="009E5AB3" w:rsidP="00D82207">
                        <w:pPr>
                          <w:pStyle w:val="Sinespaciado1"/>
                          <w:rPr>
                            <w:rFonts w:ascii="Arial" w:hAnsi="Arial" w:cs="Arial"/>
                            <w:sz w:val="22"/>
                            <w:szCs w:val="22"/>
                          </w:rPr>
                        </w:pPr>
                      </w:p>
                      <w:p w14:paraId="1183A648" w14:textId="77777777" w:rsidR="009E5AB3" w:rsidRPr="00D82207" w:rsidRDefault="009E5AB3" w:rsidP="00596DE3">
                        <w:pPr>
                          <w:pStyle w:val="Sinespaciado1"/>
                          <w:jc w:val="center"/>
                          <w:rPr>
                            <w:rFonts w:ascii="Arial" w:hAnsi="Arial" w:cs="Arial"/>
                            <w:sz w:val="22"/>
                            <w:szCs w:val="22"/>
                          </w:rPr>
                        </w:pPr>
                      </w:p>
                      <w:p w14:paraId="028ED647" w14:textId="77777777" w:rsidR="009E5AB3" w:rsidRPr="00D82207" w:rsidRDefault="009E5AB3" w:rsidP="00596DE3">
                        <w:pPr>
                          <w:pStyle w:val="Sinespaciado1"/>
                          <w:jc w:val="center"/>
                          <w:rPr>
                            <w:rFonts w:ascii="Arial" w:hAnsi="Arial" w:cs="Arial"/>
                            <w:sz w:val="22"/>
                            <w:szCs w:val="22"/>
                          </w:rPr>
                        </w:pPr>
                      </w:p>
                      <w:p w14:paraId="3CBF0529" w14:textId="77777777" w:rsidR="009E5AB3" w:rsidRPr="00D82207" w:rsidRDefault="009E5AB3" w:rsidP="00596DE3">
                        <w:pPr>
                          <w:pStyle w:val="Sinespaciado1"/>
                          <w:jc w:val="center"/>
                          <w:rPr>
                            <w:rFonts w:ascii="Arial" w:hAnsi="Arial" w:cs="Arial"/>
                            <w:sz w:val="22"/>
                            <w:szCs w:val="22"/>
                          </w:rPr>
                        </w:pPr>
                      </w:p>
                      <w:p w14:paraId="0735C58D" w14:textId="77777777" w:rsidR="009E5AB3" w:rsidRPr="00D82207" w:rsidRDefault="009E5AB3" w:rsidP="00596DE3">
                        <w:pPr>
                          <w:pStyle w:val="Sinespaciado1"/>
                          <w:jc w:val="center"/>
                          <w:rPr>
                            <w:rFonts w:ascii="Arial" w:hAnsi="Arial" w:cs="Arial"/>
                            <w:sz w:val="22"/>
                            <w:szCs w:val="22"/>
                          </w:rPr>
                        </w:pPr>
                        <w:r w:rsidRPr="00D82207">
                          <w:rPr>
                            <w:rFonts w:ascii="Arial" w:hAnsi="Arial" w:cs="Arial"/>
                            <w:noProof/>
                            <w:sz w:val="22"/>
                            <w:szCs w:val="22"/>
                            <w:lang w:eastAsia="es-MX"/>
                          </w:rPr>
                          <w:t>__________________________</w:t>
                        </w:r>
                      </w:p>
                      <w:p w14:paraId="3ADF8004" w14:textId="77777777" w:rsidR="009E5AB3" w:rsidRDefault="009E5AB3" w:rsidP="000B2106">
                        <w:pPr>
                          <w:spacing w:after="0" w:line="240" w:lineRule="auto"/>
                          <w:jc w:val="center"/>
                          <w:rPr>
                            <w:rFonts w:ascii="Arial" w:hAnsi="Arial" w:cs="Arial"/>
                            <w:b/>
                            <w:sz w:val="22"/>
                            <w:szCs w:val="22"/>
                          </w:rPr>
                        </w:pPr>
                      </w:p>
                      <w:p w14:paraId="76A538E1" w14:textId="77777777" w:rsidR="009E5AB3" w:rsidRPr="00D82207" w:rsidRDefault="009E5AB3" w:rsidP="000B2106">
                        <w:pPr>
                          <w:spacing w:after="0" w:line="240" w:lineRule="auto"/>
                          <w:jc w:val="center"/>
                          <w:rPr>
                            <w:rFonts w:ascii="Arial" w:hAnsi="Arial" w:cs="Arial"/>
                            <w:b/>
                            <w:sz w:val="22"/>
                            <w:szCs w:val="22"/>
                          </w:rPr>
                        </w:pPr>
                        <w:r w:rsidRPr="00D82207">
                          <w:rPr>
                            <w:rFonts w:ascii="Arial" w:hAnsi="Arial" w:cs="Arial"/>
                            <w:b/>
                            <w:sz w:val="22"/>
                            <w:szCs w:val="22"/>
                          </w:rPr>
                          <w:t>Dr. Efrén Emmanuel Jarquín González</w:t>
                        </w:r>
                      </w:p>
                      <w:p w14:paraId="3B8418A2" w14:textId="77777777" w:rsidR="009E5AB3" w:rsidRPr="00D82207" w:rsidRDefault="009E5AB3" w:rsidP="000B2106">
                        <w:pPr>
                          <w:spacing w:after="0" w:line="240" w:lineRule="auto"/>
                          <w:jc w:val="center"/>
                          <w:rPr>
                            <w:rFonts w:ascii="Arial" w:hAnsi="Arial" w:cs="Arial"/>
                            <w:b/>
                            <w:sz w:val="22"/>
                            <w:szCs w:val="22"/>
                          </w:rPr>
                        </w:pPr>
                        <w:r w:rsidRPr="00D82207">
                          <w:rPr>
                            <w:rFonts w:ascii="Arial" w:hAnsi="Arial" w:cs="Arial"/>
                            <w:b/>
                            <w:sz w:val="22"/>
                            <w:szCs w:val="22"/>
                          </w:rPr>
                          <w:t xml:space="preserve">Director General </w:t>
                        </w:r>
                      </w:p>
                      <w:p w14:paraId="55B1D34B" w14:textId="77777777" w:rsidR="009E5AB3" w:rsidRPr="00D82207" w:rsidRDefault="009E5AB3" w:rsidP="000B2106">
                        <w:pPr>
                          <w:jc w:val="center"/>
                          <w:rPr>
                            <w:rFonts w:ascii="Arial" w:hAnsi="Arial" w:cs="Arial"/>
                            <w:b/>
                            <w:sz w:val="22"/>
                            <w:szCs w:val="22"/>
                            <w:u w:val="single"/>
                          </w:rPr>
                        </w:pPr>
                      </w:p>
                      <w:p w14:paraId="0A5F8B22" w14:textId="77777777" w:rsidR="009E5AB3" w:rsidRDefault="009E5AB3" w:rsidP="00596DE3">
                        <w:pPr>
                          <w:jc w:val="center"/>
                          <w:rPr>
                            <w:rFonts w:ascii="Arial" w:hAnsi="Arial" w:cs="Arial"/>
                          </w:rPr>
                        </w:pPr>
                      </w:p>
                      <w:p w14:paraId="0E694F40" w14:textId="77777777" w:rsidR="009E5AB3" w:rsidRDefault="009E5AB3" w:rsidP="00596DE3">
                        <w:pPr>
                          <w:jc w:val="center"/>
                          <w:rPr>
                            <w:rFonts w:ascii="Arial" w:hAnsi="Arial" w:cs="Arial"/>
                          </w:rPr>
                        </w:pPr>
                      </w:p>
                      <w:p w14:paraId="7912110E" w14:textId="77777777" w:rsidR="009E5AB3" w:rsidRDefault="009E5AB3" w:rsidP="00596DE3">
                        <w:pPr>
                          <w:jc w:val="center"/>
                          <w:rPr>
                            <w:rFonts w:ascii="Arial" w:hAnsi="Arial" w:cs="Arial"/>
                          </w:rPr>
                        </w:pPr>
                      </w:p>
                      <w:p w14:paraId="452538E0" w14:textId="77777777" w:rsidR="009E5AB3" w:rsidRDefault="009E5AB3" w:rsidP="00596DE3">
                        <w:pPr>
                          <w:jc w:val="center"/>
                          <w:rPr>
                            <w:rFonts w:ascii="Arial" w:hAnsi="Arial" w:cs="Arial"/>
                          </w:rPr>
                        </w:pPr>
                      </w:p>
                      <w:p w14:paraId="4003CDB4" w14:textId="77777777" w:rsidR="009E5AB3" w:rsidRDefault="009E5AB3" w:rsidP="00596DE3">
                        <w:pPr>
                          <w:jc w:val="center"/>
                          <w:rPr>
                            <w:rFonts w:ascii="Arial" w:hAnsi="Arial" w:cs="Arial"/>
                          </w:rPr>
                        </w:pPr>
                      </w:p>
                      <w:p w14:paraId="6CF7548B" w14:textId="77777777" w:rsidR="009E5AB3" w:rsidRDefault="009E5AB3" w:rsidP="00596DE3">
                        <w:pPr>
                          <w:jc w:val="center"/>
                          <w:rPr>
                            <w:rFonts w:ascii="Arial" w:hAnsi="Arial" w:cs="Arial"/>
                          </w:rPr>
                        </w:pPr>
                      </w:p>
                      <w:p w14:paraId="677356C0" w14:textId="77777777" w:rsidR="009E5AB3" w:rsidRDefault="009E5AB3" w:rsidP="00596DE3">
                        <w:pPr>
                          <w:jc w:val="center"/>
                          <w:rPr>
                            <w:rFonts w:ascii="Arial" w:hAnsi="Arial" w:cs="Arial"/>
                          </w:rPr>
                        </w:pPr>
                      </w:p>
                      <w:p w14:paraId="4ED3E023" w14:textId="77777777" w:rsidR="009E5AB3" w:rsidRDefault="009E5AB3" w:rsidP="00596DE3">
                        <w:pPr>
                          <w:jc w:val="center"/>
                          <w:rPr>
                            <w:rFonts w:ascii="Arial" w:hAnsi="Arial" w:cs="Arial"/>
                          </w:rPr>
                        </w:pPr>
                      </w:p>
                      <w:p w14:paraId="314A7722" w14:textId="77777777" w:rsidR="009E5AB3" w:rsidRDefault="009E5AB3" w:rsidP="00596DE3">
                        <w:pPr>
                          <w:jc w:val="center"/>
                          <w:rPr>
                            <w:rFonts w:ascii="Arial" w:hAnsi="Arial" w:cs="Arial"/>
                          </w:rPr>
                        </w:pPr>
                      </w:p>
                      <w:p w14:paraId="10C913B8" w14:textId="77777777" w:rsidR="009E5AB3" w:rsidRDefault="009E5AB3" w:rsidP="00596DE3">
                        <w:pPr>
                          <w:jc w:val="center"/>
                          <w:rPr>
                            <w:rFonts w:ascii="Arial" w:hAnsi="Arial" w:cs="Arial"/>
                          </w:rPr>
                        </w:pPr>
                      </w:p>
                      <w:p w14:paraId="0D062E72" w14:textId="77777777" w:rsidR="009E5AB3" w:rsidRDefault="009E5AB3" w:rsidP="00596DE3">
                        <w:pPr>
                          <w:jc w:val="center"/>
                          <w:rPr>
                            <w:rFonts w:ascii="Arial" w:hAnsi="Arial" w:cs="Arial"/>
                          </w:rPr>
                        </w:pPr>
                      </w:p>
                      <w:p w14:paraId="41309285" w14:textId="77777777" w:rsidR="009E5AB3" w:rsidRDefault="009E5AB3" w:rsidP="00596DE3">
                        <w:pPr>
                          <w:jc w:val="center"/>
                          <w:rPr>
                            <w:rFonts w:ascii="Arial" w:hAnsi="Arial" w:cs="Arial"/>
                          </w:rPr>
                        </w:pPr>
                      </w:p>
                      <w:p w14:paraId="7F71E09D" w14:textId="77777777" w:rsidR="009E5AB3" w:rsidRDefault="009E5AB3" w:rsidP="00596DE3">
                        <w:pPr>
                          <w:jc w:val="center"/>
                          <w:rPr>
                            <w:rFonts w:ascii="Arial" w:hAnsi="Arial" w:cs="Arial"/>
                          </w:rPr>
                        </w:pPr>
                      </w:p>
                      <w:p w14:paraId="4EC2E13E" w14:textId="77777777" w:rsidR="009E5AB3" w:rsidRPr="008554A8" w:rsidRDefault="009E5AB3" w:rsidP="00596DE3">
                        <w:pPr>
                          <w:jc w:val="center"/>
                          <w:rPr>
                            <w:rFonts w:ascii="Arial" w:hAnsi="Arial" w:cs="Arial"/>
                          </w:rPr>
                        </w:pPr>
                      </w:p>
                    </w:txbxContent>
                  </v:textbox>
                </v:shape>
              </v:group>
            </w:pict>
          </mc:Fallback>
        </mc:AlternateContent>
      </w:r>
    </w:p>
    <w:p w14:paraId="06A6CAF1" w14:textId="77777777" w:rsidR="00596DE3" w:rsidRPr="00F04D2E" w:rsidRDefault="00596DE3" w:rsidP="00596DE3">
      <w:pPr>
        <w:rPr>
          <w:rFonts w:ascii="Arial" w:hAnsi="Arial" w:cs="Arial"/>
          <w:sz w:val="22"/>
          <w:szCs w:val="22"/>
        </w:rPr>
      </w:pPr>
    </w:p>
    <w:p w14:paraId="47C421DE" w14:textId="77777777" w:rsidR="00596DE3" w:rsidRPr="00F04D2E" w:rsidRDefault="00596DE3" w:rsidP="00596DE3">
      <w:pPr>
        <w:rPr>
          <w:rFonts w:ascii="Arial" w:hAnsi="Arial" w:cs="Arial"/>
          <w:sz w:val="22"/>
          <w:szCs w:val="22"/>
        </w:rPr>
      </w:pPr>
    </w:p>
    <w:p w14:paraId="4A5422D5" w14:textId="77777777" w:rsidR="00596DE3" w:rsidRPr="00F04D2E" w:rsidRDefault="00596DE3" w:rsidP="00596DE3">
      <w:pPr>
        <w:rPr>
          <w:rFonts w:ascii="Arial" w:hAnsi="Arial" w:cs="Arial"/>
          <w:sz w:val="22"/>
          <w:szCs w:val="22"/>
        </w:rPr>
      </w:pPr>
    </w:p>
    <w:p w14:paraId="18C90F69" w14:textId="77777777" w:rsidR="00596DE3" w:rsidRPr="00F04D2E" w:rsidRDefault="00596DE3" w:rsidP="00596DE3">
      <w:pPr>
        <w:rPr>
          <w:rFonts w:ascii="Arial" w:hAnsi="Arial" w:cs="Arial"/>
          <w:sz w:val="22"/>
          <w:szCs w:val="22"/>
        </w:rPr>
      </w:pPr>
    </w:p>
    <w:p w14:paraId="7460F44D" w14:textId="77777777" w:rsidR="00596DE3" w:rsidRPr="00F04D2E" w:rsidRDefault="00596DE3" w:rsidP="00596DE3">
      <w:pPr>
        <w:rPr>
          <w:rFonts w:ascii="Arial" w:hAnsi="Arial" w:cs="Arial"/>
          <w:sz w:val="22"/>
          <w:szCs w:val="22"/>
        </w:rPr>
      </w:pPr>
    </w:p>
    <w:p w14:paraId="468920EA" w14:textId="77777777" w:rsidR="00596DE3" w:rsidRPr="00F04D2E" w:rsidRDefault="00596DE3" w:rsidP="00596DE3">
      <w:pPr>
        <w:rPr>
          <w:rFonts w:ascii="Arial" w:hAnsi="Arial" w:cs="Arial"/>
          <w:sz w:val="22"/>
          <w:szCs w:val="22"/>
        </w:rPr>
      </w:pPr>
    </w:p>
    <w:p w14:paraId="15C07D10" w14:textId="77777777" w:rsidR="00596DE3" w:rsidRPr="00F04D2E" w:rsidRDefault="00596DE3" w:rsidP="00596DE3">
      <w:pPr>
        <w:rPr>
          <w:rFonts w:ascii="Arial" w:hAnsi="Arial" w:cs="Arial"/>
          <w:sz w:val="22"/>
          <w:szCs w:val="22"/>
        </w:rPr>
      </w:pPr>
    </w:p>
    <w:p w14:paraId="148A904E" w14:textId="77777777" w:rsidR="00596DE3" w:rsidRPr="00F04D2E" w:rsidRDefault="00596DE3" w:rsidP="00596DE3">
      <w:pPr>
        <w:rPr>
          <w:rFonts w:ascii="Arial" w:hAnsi="Arial" w:cs="Arial"/>
          <w:sz w:val="22"/>
          <w:szCs w:val="22"/>
        </w:rPr>
      </w:pPr>
    </w:p>
    <w:p w14:paraId="22CEAA5F" w14:textId="77777777" w:rsidR="00596DE3" w:rsidRPr="00F04D2E" w:rsidRDefault="00596DE3" w:rsidP="00596DE3">
      <w:pPr>
        <w:rPr>
          <w:rFonts w:ascii="Arial" w:hAnsi="Arial" w:cs="Arial"/>
          <w:sz w:val="22"/>
          <w:szCs w:val="22"/>
        </w:rPr>
      </w:pPr>
    </w:p>
    <w:p w14:paraId="6D6AD487" w14:textId="335FE95F" w:rsidR="00596DE3" w:rsidRPr="00F04D2E" w:rsidRDefault="007A3D96" w:rsidP="00596DE3">
      <w:pPr>
        <w:rPr>
          <w:rFonts w:ascii="Arial" w:hAnsi="Arial" w:cs="Arial"/>
          <w:sz w:val="22"/>
          <w:szCs w:val="22"/>
        </w:rPr>
      </w:pPr>
      <w:r w:rsidRPr="00F04D2E">
        <w:rPr>
          <w:rFonts w:ascii="Arial" w:hAnsi="Arial" w:cs="Arial"/>
          <w:b/>
          <w:noProof/>
          <w:sz w:val="22"/>
          <w:szCs w:val="22"/>
          <w:lang w:eastAsia="es-MX"/>
        </w:rPr>
        <mc:AlternateContent>
          <mc:Choice Requires="wps">
            <w:drawing>
              <wp:anchor distT="45720" distB="45720" distL="114300" distR="114300" simplePos="0" relativeHeight="251655680" behindDoc="0" locked="0" layoutInCell="1" allowOverlap="1" wp14:anchorId="4BD93433" wp14:editId="4BE77ACF">
                <wp:simplePos x="0" y="0"/>
                <wp:positionH relativeFrom="column">
                  <wp:posOffset>4445</wp:posOffset>
                </wp:positionH>
                <wp:positionV relativeFrom="paragraph">
                  <wp:posOffset>789305</wp:posOffset>
                </wp:positionV>
                <wp:extent cx="5866765" cy="518795"/>
                <wp:effectExtent l="0" t="0" r="635" b="0"/>
                <wp:wrapSquare wrapText="bothSides"/>
                <wp:docPr id="7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5187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B1C9EE9" w14:textId="77777777" w:rsidR="009E5AB3" w:rsidRDefault="009E5AB3" w:rsidP="00981884">
                            <w:pPr>
                              <w:spacing w:after="0"/>
                              <w:rPr>
                                <w:rFonts w:ascii="Arial" w:hAnsi="Arial" w:cs="Arial"/>
                                <w:sz w:val="22"/>
                                <w:szCs w:val="22"/>
                              </w:rPr>
                            </w:pPr>
                          </w:p>
                          <w:p w14:paraId="35199A22" w14:textId="5F773394" w:rsidR="009E5AB3" w:rsidRPr="00FB0599" w:rsidRDefault="009E5AB3" w:rsidP="00596DE3">
                            <w:pPr>
                              <w:rPr>
                                <w:rFonts w:ascii="Arial" w:hAnsi="Arial" w:cs="Arial"/>
                                <w:sz w:val="22"/>
                                <w:szCs w:val="22"/>
                              </w:rPr>
                            </w:pPr>
                            <w:r w:rsidRPr="00FB0599">
                              <w:rPr>
                                <w:rFonts w:ascii="Arial" w:hAnsi="Arial" w:cs="Arial"/>
                                <w:sz w:val="22"/>
                                <w:szCs w:val="22"/>
                              </w:rPr>
                              <w:t>Área responsable de elabora</w:t>
                            </w:r>
                            <w:r>
                              <w:rPr>
                                <w:rFonts w:ascii="Arial" w:hAnsi="Arial" w:cs="Arial"/>
                                <w:sz w:val="22"/>
                                <w:szCs w:val="22"/>
                              </w:rPr>
                              <w:t>ción:</w:t>
                            </w:r>
                            <w:r w:rsidRPr="00FB0599">
                              <w:rPr>
                                <w:rFonts w:ascii="Arial" w:hAnsi="Arial" w:cs="Arial"/>
                                <w:sz w:val="22"/>
                                <w:szCs w:val="22"/>
                              </w:rPr>
                              <w:t xml:space="preserve"> </w:t>
                            </w:r>
                            <w:r>
                              <w:rPr>
                                <w:rFonts w:ascii="Arial" w:hAnsi="Arial" w:cs="Arial"/>
                                <w:sz w:val="22"/>
                                <w:szCs w:val="22"/>
                              </w:rPr>
                              <w:t>Subdirección de planeación</w:t>
                            </w:r>
                          </w:p>
                          <w:p w14:paraId="16F56041" w14:textId="77777777" w:rsidR="009E5AB3" w:rsidRDefault="009E5A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93433" id="Cuadro de texto 2" o:spid="_x0000_s1029" type="#_x0000_t202" style="position:absolute;left:0;text-align:left;margin-left:.35pt;margin-top:62.15pt;width:461.95pt;height:40.8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" fillcolor="white [3201]" strokecolor="black [3200]" strokeweight="2pt">
                <v:textbox>
                  <w:txbxContent>
                    <w:p w14:paraId="4B1C9EE9" w14:textId="77777777" w:rsidR="009E5AB3" w:rsidRDefault="009E5AB3" w:rsidP="00981884">
                      <w:pPr>
                        <w:spacing w:after="0"/>
                        <w:rPr>
                          <w:rFonts w:ascii="Arial" w:hAnsi="Arial" w:cs="Arial"/>
                          <w:sz w:val="22"/>
                          <w:szCs w:val="22"/>
                        </w:rPr>
                      </w:pPr>
                    </w:p>
                    <w:p w14:paraId="35199A22" w14:textId="5F773394" w:rsidR="009E5AB3" w:rsidRPr="00FB0599" w:rsidRDefault="009E5AB3" w:rsidP="00596DE3">
                      <w:pPr>
                        <w:rPr>
                          <w:rFonts w:ascii="Arial" w:hAnsi="Arial" w:cs="Arial"/>
                          <w:sz w:val="22"/>
                          <w:szCs w:val="22"/>
                        </w:rPr>
                      </w:pPr>
                      <w:r w:rsidRPr="00FB0599">
                        <w:rPr>
                          <w:rFonts w:ascii="Arial" w:hAnsi="Arial" w:cs="Arial"/>
                          <w:sz w:val="22"/>
                          <w:szCs w:val="22"/>
                        </w:rPr>
                        <w:t>Área responsable de elabora</w:t>
                      </w:r>
                      <w:r>
                        <w:rPr>
                          <w:rFonts w:ascii="Arial" w:hAnsi="Arial" w:cs="Arial"/>
                          <w:sz w:val="22"/>
                          <w:szCs w:val="22"/>
                        </w:rPr>
                        <w:t>ción:</w:t>
                      </w:r>
                      <w:r w:rsidRPr="00FB0599">
                        <w:rPr>
                          <w:rFonts w:ascii="Arial" w:hAnsi="Arial" w:cs="Arial"/>
                          <w:sz w:val="22"/>
                          <w:szCs w:val="22"/>
                        </w:rPr>
                        <w:t xml:space="preserve"> </w:t>
                      </w:r>
                      <w:r>
                        <w:rPr>
                          <w:rFonts w:ascii="Arial" w:hAnsi="Arial" w:cs="Arial"/>
                          <w:sz w:val="22"/>
                          <w:szCs w:val="22"/>
                        </w:rPr>
                        <w:t>Subdirección de planeación</w:t>
                      </w:r>
                    </w:p>
                    <w:p w14:paraId="16F56041" w14:textId="77777777" w:rsidR="009E5AB3" w:rsidRDefault="009E5AB3"/>
                  </w:txbxContent>
                </v:textbox>
                <w10:wrap type="square"/>
              </v:shape>
            </w:pict>
          </mc:Fallback>
        </mc:AlternateContent>
      </w:r>
    </w:p>
    <w:p w14:paraId="36682CF7" w14:textId="77777777" w:rsidR="00596DE3" w:rsidRPr="00F04D2E" w:rsidRDefault="00596DE3" w:rsidP="00596DE3">
      <w:pPr>
        <w:rPr>
          <w:rFonts w:ascii="Arial" w:hAnsi="Arial" w:cs="Arial"/>
          <w:sz w:val="22"/>
          <w:szCs w:val="22"/>
        </w:rPr>
      </w:pPr>
    </w:p>
    <w:p w14:paraId="5591C530" w14:textId="00C5E770" w:rsidR="00596DE3" w:rsidRPr="00F04D2E" w:rsidRDefault="00596DE3" w:rsidP="00596DE3">
      <w:pPr>
        <w:rPr>
          <w:rFonts w:ascii="Arial" w:hAnsi="Arial" w:cs="Arial"/>
          <w:sz w:val="22"/>
          <w:szCs w:val="22"/>
        </w:rPr>
      </w:pPr>
    </w:p>
    <w:p w14:paraId="5446AAE3" w14:textId="434C63CB" w:rsidR="00596DE3" w:rsidRPr="00F04D2E" w:rsidRDefault="0048139C" w:rsidP="00596DE3">
      <w:pPr>
        <w:rPr>
          <w:rFonts w:ascii="Arial" w:hAnsi="Arial" w:cs="Arial"/>
          <w:sz w:val="22"/>
          <w:szCs w:val="22"/>
        </w:rPr>
      </w:pPr>
      <w:r w:rsidRPr="00F04D2E">
        <w:rPr>
          <w:rFonts w:ascii="Arial" w:hAnsi="Arial" w:cs="Arial"/>
          <w:b/>
          <w:noProof/>
          <w:sz w:val="22"/>
          <w:szCs w:val="22"/>
          <w:lang w:eastAsia="es-MX"/>
        </w:rPr>
        <mc:AlternateContent>
          <mc:Choice Requires="wps">
            <w:drawing>
              <wp:anchor distT="0" distB="0" distL="114300" distR="114300" simplePos="0" relativeHeight="251656704" behindDoc="1" locked="0" layoutInCell="1" allowOverlap="1" wp14:anchorId="51C5BC7A" wp14:editId="442FC282">
                <wp:simplePos x="0" y="0"/>
                <wp:positionH relativeFrom="margin">
                  <wp:align>center</wp:align>
                </wp:positionH>
                <wp:positionV relativeFrom="paragraph">
                  <wp:posOffset>12065</wp:posOffset>
                </wp:positionV>
                <wp:extent cx="4218940" cy="647065"/>
                <wp:effectExtent l="0" t="0" r="10160" b="19685"/>
                <wp:wrapNone/>
                <wp:docPr id="7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6470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0646B66" w14:textId="77777777" w:rsidR="009E5AB3" w:rsidRDefault="009E5AB3" w:rsidP="0048139C">
                            <w:pPr>
                              <w:spacing w:after="0"/>
                              <w:jc w:val="center"/>
                              <w:rPr>
                                <w:rFonts w:ascii="Arial" w:hAnsi="Arial" w:cs="Arial"/>
                                <w:b/>
                                <w:sz w:val="22"/>
                                <w:szCs w:val="22"/>
                              </w:rPr>
                            </w:pPr>
                          </w:p>
                          <w:p w14:paraId="1778E44D" w14:textId="408FBDF4" w:rsidR="009E5AB3" w:rsidRPr="00FB0599" w:rsidRDefault="009E5AB3" w:rsidP="0048139C">
                            <w:pPr>
                              <w:jc w:val="center"/>
                              <w:rPr>
                                <w:rFonts w:ascii="Arial" w:hAnsi="Arial" w:cs="Arial"/>
                                <w:b/>
                                <w:sz w:val="22"/>
                                <w:szCs w:val="22"/>
                              </w:rPr>
                            </w:pPr>
                            <w:r>
                              <w:rPr>
                                <w:rFonts w:ascii="Arial" w:hAnsi="Arial" w:cs="Arial"/>
                                <w:b/>
                                <w:sz w:val="22"/>
                                <w:szCs w:val="22"/>
                              </w:rPr>
                              <w:t>Marzo</w:t>
                            </w:r>
                            <w:r w:rsidRPr="00FB0599">
                              <w:rPr>
                                <w:rFonts w:ascii="Arial" w:hAnsi="Arial" w:cs="Arial"/>
                                <w:b/>
                                <w:sz w:val="22"/>
                                <w:szCs w:val="22"/>
                              </w:rPr>
                              <w:t>/2019</w:t>
                            </w:r>
                          </w:p>
                        </w:txbxContent>
                      </wps:txbx>
                      <wps:bodyPr rot="0" vert="horz" wrap="square" lIns="91440" tIns="45720" rIns="91440" bIns="45720" anchor="t" anchorCtr="0">
                        <a:noAutofit/>
                      </wps:bodyPr>
                    </wps:wsp>
                  </a:graphicData>
                </a:graphic>
              </wp:anchor>
            </w:drawing>
          </mc:Choice>
          <mc:Fallback>
            <w:pict>
              <v:shape w14:anchorId="51C5BC7A" id="_x0000_s1030" type="#_x0000_t202" style="position:absolute;left:0;text-align:left;margin-left:0;margin-top:.95pt;width:332.2pt;height:50.95pt;z-index:-2516597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" fillcolor="white [3201]" strokecolor="black [3200]" strokeweight="2pt">
                <v:textbox>
                  <w:txbxContent>
                    <w:p w14:paraId="30646B66" w14:textId="77777777" w:rsidR="009E5AB3" w:rsidRDefault="009E5AB3" w:rsidP="0048139C">
                      <w:pPr>
                        <w:spacing w:after="0"/>
                        <w:jc w:val="center"/>
                        <w:rPr>
                          <w:rFonts w:ascii="Arial" w:hAnsi="Arial" w:cs="Arial"/>
                          <w:b/>
                          <w:sz w:val="22"/>
                          <w:szCs w:val="22"/>
                        </w:rPr>
                      </w:pPr>
                    </w:p>
                    <w:p w14:paraId="1778E44D" w14:textId="408FBDF4" w:rsidR="009E5AB3" w:rsidRPr="00FB0599" w:rsidRDefault="009E5AB3" w:rsidP="0048139C">
                      <w:pPr>
                        <w:jc w:val="center"/>
                        <w:rPr>
                          <w:rFonts w:ascii="Arial" w:hAnsi="Arial" w:cs="Arial"/>
                          <w:b/>
                          <w:sz w:val="22"/>
                          <w:szCs w:val="22"/>
                        </w:rPr>
                      </w:pPr>
                      <w:r>
                        <w:rPr>
                          <w:rFonts w:ascii="Arial" w:hAnsi="Arial" w:cs="Arial"/>
                          <w:b/>
                          <w:sz w:val="22"/>
                          <w:szCs w:val="22"/>
                        </w:rPr>
                        <w:t>Marzo</w:t>
                      </w:r>
                      <w:r w:rsidRPr="00FB0599">
                        <w:rPr>
                          <w:rFonts w:ascii="Arial" w:hAnsi="Arial" w:cs="Arial"/>
                          <w:b/>
                          <w:sz w:val="22"/>
                          <w:szCs w:val="22"/>
                        </w:rPr>
                        <w:t>/2019</w:t>
                      </w:r>
                    </w:p>
                  </w:txbxContent>
                </v:textbox>
                <w10:wrap anchorx="margin"/>
              </v:shape>
            </w:pict>
          </mc:Fallback>
        </mc:AlternateContent>
      </w:r>
    </w:p>
    <w:p w14:paraId="3616A83F" w14:textId="77777777" w:rsidR="00596DE3" w:rsidRPr="00F04D2E" w:rsidRDefault="00596DE3" w:rsidP="00596DE3">
      <w:pPr>
        <w:rPr>
          <w:rFonts w:ascii="Arial" w:hAnsi="Arial" w:cs="Arial"/>
          <w:sz w:val="22"/>
          <w:szCs w:val="22"/>
        </w:rPr>
      </w:pPr>
    </w:p>
    <w:sectPr w:rsidR="00596DE3" w:rsidRPr="00F04D2E" w:rsidSect="00BD57F6">
      <w:headerReference w:type="default" r:id="rId35"/>
      <w:footerReference w:type="default" r:id="rId36"/>
      <w:headerReference w:type="first" r:id="rId37"/>
      <w:pgSz w:w="12240" w:h="15840" w:code="1"/>
      <w:pgMar w:top="1417" w:right="1701" w:bottom="1417"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B0D9A" w14:textId="77777777" w:rsidR="009003FC" w:rsidRDefault="009003FC" w:rsidP="000B3514">
      <w:pPr>
        <w:spacing w:after="0" w:line="240" w:lineRule="auto"/>
      </w:pPr>
      <w:r>
        <w:separator/>
      </w:r>
    </w:p>
  </w:endnote>
  <w:endnote w:type="continuationSeparator" w:id="0">
    <w:p w14:paraId="5785E79D" w14:textId="77777777" w:rsidR="009003FC" w:rsidRDefault="009003FC" w:rsidP="000B3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CA173" w14:textId="007F8FBD" w:rsidR="009E5AB3" w:rsidRDefault="009E5AB3">
    <w:pPr>
      <w:pStyle w:val="Piedepgina"/>
      <w:jc w:val="right"/>
    </w:pPr>
  </w:p>
  <w:p w14:paraId="3E6A8F05" w14:textId="77777777" w:rsidR="009E5AB3" w:rsidRDefault="009E5AB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ADDB3" w14:textId="57514211" w:rsidR="009E5AB3" w:rsidRPr="00BD57F6" w:rsidRDefault="009E5AB3">
    <w:pPr>
      <w:tabs>
        <w:tab w:val="center" w:pos="4550"/>
        <w:tab w:val="left" w:pos="5818"/>
      </w:tabs>
      <w:ind w:right="260"/>
      <w:jc w:val="right"/>
      <w:rPr>
        <w:sz w:val="24"/>
        <w:szCs w:val="24"/>
      </w:rPr>
    </w:pPr>
    <w:r w:rsidRPr="00BD57F6">
      <w:rPr>
        <w:spacing w:val="60"/>
        <w:sz w:val="24"/>
        <w:szCs w:val="24"/>
        <w:lang w:val="es-ES"/>
      </w:rPr>
      <w:t>Página</w:t>
    </w:r>
    <w:r w:rsidRPr="00BD57F6">
      <w:rPr>
        <w:sz w:val="24"/>
        <w:szCs w:val="24"/>
        <w:lang w:val="es-ES"/>
      </w:rPr>
      <w:t xml:space="preserve"> </w:t>
    </w:r>
    <w:r w:rsidRPr="00BD57F6">
      <w:rPr>
        <w:sz w:val="24"/>
        <w:szCs w:val="24"/>
      </w:rPr>
      <w:fldChar w:fldCharType="begin"/>
    </w:r>
    <w:r w:rsidRPr="00BD57F6">
      <w:rPr>
        <w:sz w:val="24"/>
        <w:szCs w:val="24"/>
      </w:rPr>
      <w:instrText>PAGE   \* MERGEFORMAT</w:instrText>
    </w:r>
    <w:r w:rsidRPr="00BD57F6">
      <w:rPr>
        <w:sz w:val="24"/>
        <w:szCs w:val="24"/>
      </w:rPr>
      <w:fldChar w:fldCharType="separate"/>
    </w:r>
    <w:r w:rsidR="00225B46" w:rsidRPr="00225B46">
      <w:rPr>
        <w:noProof/>
        <w:sz w:val="24"/>
        <w:szCs w:val="24"/>
        <w:lang w:val="es-ES"/>
      </w:rPr>
      <w:t>21</w:t>
    </w:r>
    <w:r w:rsidRPr="00BD57F6">
      <w:rPr>
        <w:sz w:val="24"/>
        <w:szCs w:val="24"/>
      </w:rPr>
      <w:fldChar w:fldCharType="end"/>
    </w:r>
    <w:r w:rsidRPr="00BD57F6">
      <w:rPr>
        <w:sz w:val="24"/>
        <w:szCs w:val="24"/>
        <w:lang w:val="es-ES"/>
      </w:rPr>
      <w:t xml:space="preserve"> | </w:t>
    </w:r>
    <w:r w:rsidRPr="00BD57F6">
      <w:rPr>
        <w:sz w:val="24"/>
        <w:szCs w:val="24"/>
      </w:rPr>
      <w:fldChar w:fldCharType="begin"/>
    </w:r>
    <w:r w:rsidRPr="00BD57F6">
      <w:rPr>
        <w:sz w:val="24"/>
        <w:szCs w:val="24"/>
      </w:rPr>
      <w:instrText>NUMPAGES  \* Arabic  \* MERGEFORMAT</w:instrText>
    </w:r>
    <w:r w:rsidRPr="00BD57F6">
      <w:rPr>
        <w:sz w:val="24"/>
        <w:szCs w:val="24"/>
      </w:rPr>
      <w:fldChar w:fldCharType="separate"/>
    </w:r>
    <w:r w:rsidR="00225B46" w:rsidRPr="00225B46">
      <w:rPr>
        <w:noProof/>
        <w:sz w:val="24"/>
        <w:szCs w:val="24"/>
        <w:lang w:val="es-ES"/>
      </w:rPr>
      <w:t>47</w:t>
    </w:r>
    <w:r w:rsidRPr="00BD57F6">
      <w:rPr>
        <w:sz w:val="24"/>
        <w:szCs w:val="24"/>
      </w:rPr>
      <w:fldChar w:fldCharType="end"/>
    </w:r>
  </w:p>
  <w:p w14:paraId="4706ABD2" w14:textId="77777777" w:rsidR="009E5AB3" w:rsidRPr="002A19B0" w:rsidRDefault="009E5AB3" w:rsidP="000B3514">
    <w:pPr>
      <w:pStyle w:val="Piedepgina"/>
      <w:ind w:left="-567"/>
      <w:rPr>
        <w:rFonts w:ascii="Arial" w:hAnsi="Arial" w:cs="Arial"/>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748F0" w14:textId="77777777" w:rsidR="009003FC" w:rsidRDefault="009003FC" w:rsidP="000B3514">
      <w:pPr>
        <w:spacing w:after="0" w:line="240" w:lineRule="auto"/>
      </w:pPr>
      <w:r>
        <w:separator/>
      </w:r>
    </w:p>
  </w:footnote>
  <w:footnote w:type="continuationSeparator" w:id="0">
    <w:p w14:paraId="4263D5A2" w14:textId="77777777" w:rsidR="009003FC" w:rsidRDefault="009003FC" w:rsidP="000B3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A7BF7" w14:textId="77777777" w:rsidR="009E5AB3" w:rsidRDefault="009E5AB3" w:rsidP="00FC17BF">
    <w:pPr>
      <w:pStyle w:val="Encabezado"/>
      <w:tabs>
        <w:tab w:val="clear" w:pos="4419"/>
        <w:tab w:val="clear" w:pos="8838"/>
        <w:tab w:val="center" w:pos="6644"/>
      </w:tabs>
    </w:pPr>
  </w:p>
  <w:p w14:paraId="66A28DD7" w14:textId="77777777" w:rsidR="009E5AB3" w:rsidRDefault="009E5AB3" w:rsidP="00FC17BF">
    <w:pPr>
      <w:pStyle w:val="Encabezado"/>
      <w:tabs>
        <w:tab w:val="clear" w:pos="4419"/>
        <w:tab w:val="clear" w:pos="8838"/>
        <w:tab w:val="center" w:pos="6644"/>
      </w:tabs>
    </w:pPr>
  </w:p>
  <w:p w14:paraId="05286C84" w14:textId="77777777" w:rsidR="009E5AB3" w:rsidRDefault="009E5AB3" w:rsidP="00FC17BF">
    <w:pPr>
      <w:pStyle w:val="Encabezado"/>
      <w:tabs>
        <w:tab w:val="clear" w:pos="4419"/>
        <w:tab w:val="clear" w:pos="8838"/>
        <w:tab w:val="center" w:pos="6644"/>
      </w:tabs>
    </w:pPr>
  </w:p>
  <w:p w14:paraId="7AD7BDA5" w14:textId="77777777" w:rsidR="009E5AB3" w:rsidRDefault="009E5AB3" w:rsidP="00FC17BF">
    <w:pPr>
      <w:pStyle w:val="Encabezado"/>
    </w:pPr>
  </w:p>
  <w:p w14:paraId="41935DE6" w14:textId="77777777" w:rsidR="009E5AB3" w:rsidRDefault="009E5AB3" w:rsidP="00FC17BF">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4CD0F" w14:textId="4375DD6E" w:rsidR="009E5AB3" w:rsidRDefault="009E5AB3">
    <w:pPr>
      <w:pStyle w:val="Encabezado"/>
    </w:pPr>
    <w:r>
      <w:rPr>
        <w:noProof/>
        <w:lang w:eastAsia="es-MX"/>
      </w:rPr>
      <mc:AlternateContent>
        <mc:Choice Requires="wpg">
          <w:drawing>
            <wp:anchor distT="0" distB="0" distL="114300" distR="114300" simplePos="0" relativeHeight="251664384" behindDoc="0" locked="0" layoutInCell="1" allowOverlap="1" wp14:anchorId="6DDA349B" wp14:editId="52CFD224">
              <wp:simplePos x="0" y="0"/>
              <wp:positionH relativeFrom="margin">
                <wp:align>left</wp:align>
              </wp:positionH>
              <wp:positionV relativeFrom="paragraph">
                <wp:posOffset>-122852</wp:posOffset>
              </wp:positionV>
              <wp:extent cx="2389326" cy="549698"/>
              <wp:effectExtent l="0" t="19050" r="49530" b="22225"/>
              <wp:wrapNone/>
              <wp:docPr id="3"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9326" cy="549698"/>
                        <a:chOff x="-63702" y="60473"/>
                        <a:chExt cx="2206827" cy="483782"/>
                      </a:xfrm>
                    </wpg:grpSpPr>
                    <wpg:grpSp>
                      <wpg:cNvPr id="2" name="Grupo 11"/>
                      <wpg:cNvGrpSpPr/>
                      <wpg:grpSpPr>
                        <a:xfrm>
                          <a:off x="-63702" y="115508"/>
                          <a:ext cx="2206827" cy="428747"/>
                          <a:chOff x="-63702" y="96458"/>
                          <a:chExt cx="2206827" cy="428747"/>
                        </a:xfrm>
                      </wpg:grpSpPr>
                      <wps:wsp>
                        <wps:cNvPr id="6" name="Cuadro de texto 12"/>
                        <wps:cNvSpPr txBox="1"/>
                        <wps:spPr>
                          <a:xfrm>
                            <a:off x="-63702" y="96458"/>
                            <a:ext cx="2133600" cy="428747"/>
                          </a:xfrm>
                          <a:prstGeom prst="rect">
                            <a:avLst/>
                          </a:prstGeom>
                          <a:solidFill>
                            <a:sysClr val="window" lastClr="FFFFFF"/>
                          </a:solidFill>
                          <a:ln w="6350">
                            <a:solidFill>
                              <a:sysClr val="window" lastClr="FFFFFF"/>
                            </a:solidFill>
                          </a:ln>
                        </wps:spPr>
                        <wps:txbx>
                          <w:txbxContent>
                            <w:p w14:paraId="5C0B37AA" w14:textId="06A651B8" w:rsidR="009E5AB3" w:rsidRPr="00A264B0" w:rsidRDefault="009E5AB3" w:rsidP="00CA0F52">
                              <w:pPr>
                                <w:spacing w:after="0" w:line="240" w:lineRule="auto"/>
                                <w:jc w:val="center"/>
                                <w:rPr>
                                  <w:rFonts w:ascii="Arial" w:hAnsi="Arial" w:cs="Arial"/>
                                  <w:b/>
                                  <w:color w:val="555555"/>
                                  <w:sz w:val="24"/>
                                  <w:szCs w:val="24"/>
                                </w:rPr>
                              </w:pPr>
                              <w:r w:rsidRPr="00A264B0">
                                <w:rPr>
                                  <w:rFonts w:ascii="Arial" w:hAnsi="Arial" w:cs="Arial"/>
                                  <w:b/>
                                  <w:color w:val="555555"/>
                                  <w:sz w:val="24"/>
                                  <w:szCs w:val="24"/>
                                </w:rPr>
                                <w:t>Diagnostico Situacional</w:t>
                              </w:r>
                            </w:p>
                            <w:p w14:paraId="2DC62204" w14:textId="64C8FF3A" w:rsidR="009E5AB3" w:rsidRPr="00A264B0" w:rsidRDefault="009E5AB3" w:rsidP="00CA0F52">
                              <w:pPr>
                                <w:spacing w:after="0" w:line="240" w:lineRule="auto"/>
                                <w:jc w:val="center"/>
                                <w:rPr>
                                  <w:rFonts w:ascii="Arial" w:hAnsi="Arial" w:cs="Arial"/>
                                  <w:b/>
                                  <w:color w:val="555555"/>
                                  <w:sz w:val="24"/>
                                  <w:szCs w:val="24"/>
                                </w:rPr>
                              </w:pPr>
                              <w:r w:rsidRPr="00A264B0">
                                <w:rPr>
                                  <w:rFonts w:ascii="Arial" w:hAnsi="Arial" w:cs="Arial"/>
                                  <w:b/>
                                  <w:color w:val="555555"/>
                                  <w:sz w:val="24"/>
                                  <w:szCs w:val="24"/>
                                </w:rPr>
                                <w:t>Plan De Mejora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Conector recto 13"/>
                        <wps:cNvCnPr/>
                        <wps:spPr>
                          <a:xfrm>
                            <a:off x="0" y="515901"/>
                            <a:ext cx="2143125" cy="0"/>
                          </a:xfrm>
                          <a:prstGeom prst="line">
                            <a:avLst/>
                          </a:prstGeom>
                          <a:noFill/>
                          <a:ln w="57150" cap="flat" cmpd="sng" algn="ctr">
                            <a:solidFill>
                              <a:srgbClr val="553276"/>
                            </a:solidFill>
                            <a:prstDash val="solid"/>
                            <a:miter lim="800000"/>
                          </a:ln>
                          <a:effectLst/>
                        </wps:spPr>
                        <wps:bodyPr/>
                      </wps:wsp>
                    </wpg:grpSp>
                    <wps:wsp>
                      <wps:cNvPr id="8" name="Conector recto 14"/>
                      <wps:cNvCnPr/>
                      <wps:spPr>
                        <a:xfrm>
                          <a:off x="0" y="60473"/>
                          <a:ext cx="2143125" cy="0"/>
                        </a:xfrm>
                        <a:prstGeom prst="line">
                          <a:avLst/>
                        </a:prstGeom>
                        <a:noFill/>
                        <a:ln w="57150" cap="flat" cmpd="sng" algn="ctr">
                          <a:solidFill>
                            <a:srgbClr val="CD581F"/>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6DDA349B" id="Grupo 10" o:spid="_x0000_s1031" style="position:absolute;left:0;text-align:left;margin-left:0;margin-top:-9.65pt;width:188.15pt;height:43.3pt;z-index:251664384;mso-position-horizontal:left;mso-position-horizontal-relative:margin" coordorigin="-637,604" coordsize="22068,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">
              <v:group id="Grupo 11" o:spid="_x0000_s1032" style="position:absolute;left:-637;top:1155;width:22068;height:4287" coordorigin="-637,964" coordsize="22068,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Cuadro de texto 12" o:spid="_x0000_s1033" type="#_x0000_t202" style="position:absolute;left:-637;top:964;width:21335;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" fillcolor="window" strokecolor="window" strokeweight=".5pt">
                  <v:textbox>
                    <w:txbxContent>
                      <w:p w14:paraId="5C0B37AA" w14:textId="06A651B8" w:rsidR="00816E1B" w:rsidRPr="00A264B0" w:rsidRDefault="00A264B0" w:rsidP="00CA0F52">
                        <w:pPr>
                          <w:spacing w:after="0" w:line="240" w:lineRule="auto"/>
                          <w:jc w:val="center"/>
                          <w:rPr>
                            <w:rFonts w:ascii="Arial" w:hAnsi="Arial" w:cs="Arial"/>
                            <w:b/>
                            <w:color w:val="555555"/>
                            <w:sz w:val="24"/>
                            <w:szCs w:val="24"/>
                          </w:rPr>
                        </w:pPr>
                        <w:r w:rsidRPr="00A264B0">
                          <w:rPr>
                            <w:rFonts w:ascii="Arial" w:hAnsi="Arial" w:cs="Arial"/>
                            <w:b/>
                            <w:color w:val="555555"/>
                            <w:sz w:val="24"/>
                            <w:szCs w:val="24"/>
                          </w:rPr>
                          <w:t>Diagnostico Situacional</w:t>
                        </w:r>
                      </w:p>
                      <w:p w14:paraId="2DC62204" w14:textId="64C8FF3A" w:rsidR="00A264B0" w:rsidRPr="00A264B0" w:rsidRDefault="00A264B0" w:rsidP="00CA0F52">
                        <w:pPr>
                          <w:spacing w:after="0" w:line="240" w:lineRule="auto"/>
                          <w:jc w:val="center"/>
                          <w:rPr>
                            <w:rFonts w:ascii="Arial" w:hAnsi="Arial" w:cs="Arial"/>
                            <w:b/>
                            <w:color w:val="555555"/>
                            <w:sz w:val="24"/>
                            <w:szCs w:val="24"/>
                          </w:rPr>
                        </w:pPr>
                        <w:r w:rsidRPr="00A264B0">
                          <w:rPr>
                            <w:rFonts w:ascii="Arial" w:hAnsi="Arial" w:cs="Arial"/>
                            <w:b/>
                            <w:color w:val="555555"/>
                            <w:sz w:val="24"/>
                            <w:szCs w:val="24"/>
                          </w:rPr>
                          <w:t>Plan De Mejora</w:t>
                        </w:r>
                      </w:p>
                    </w:txbxContent>
                  </v:textbox>
                </v:shape>
                <v:line id="Conector recto 13" o:spid="_x0000_s1034" style="position:absolute;visibility:visible;mso-wrap-style:square" from="0,5159" to="21431,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" strokecolor="#553276" strokeweight="4.5pt">
                  <v:stroke joinstyle="miter"/>
                </v:line>
              </v:group>
              <v:line id="Conector recto 14" o:spid="_x0000_s1035" style="position:absolute;visibility:visible;mso-wrap-style:square" from="0,604" to="214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" strokecolor="#cd581f" strokeweight="4.5pt">
                <v:stroke joinstyle="miter"/>
              </v:line>
              <w10:wrap anchorx="margin"/>
            </v:group>
          </w:pict>
        </mc:Fallback>
      </mc:AlternateContent>
    </w:r>
    <w:r w:rsidRPr="00BD57F6">
      <w:rPr>
        <w:rFonts w:ascii="Arial" w:eastAsia="Calibri" w:hAnsi="Arial" w:cs="Arial"/>
        <w:noProof/>
        <w:sz w:val="22"/>
        <w:szCs w:val="22"/>
        <w:lang w:eastAsia="es-MX"/>
      </w:rPr>
      <w:drawing>
        <wp:anchor distT="0" distB="0" distL="114300" distR="114300" simplePos="0" relativeHeight="251671552" behindDoc="1" locked="0" layoutInCell="1" allowOverlap="1" wp14:anchorId="2F595B7C" wp14:editId="0A2754A6">
          <wp:simplePos x="0" y="0"/>
          <wp:positionH relativeFrom="margin">
            <wp:posOffset>3513767</wp:posOffset>
          </wp:positionH>
          <wp:positionV relativeFrom="paragraph">
            <wp:posOffset>-146685</wp:posOffset>
          </wp:positionV>
          <wp:extent cx="2227153" cy="598251"/>
          <wp:effectExtent l="0" t="0" r="1905" b="0"/>
          <wp:wrapNone/>
          <wp:docPr id="19" name="Imagen 19" descr="http://172.16.0.204/secah/imagen/images/logo-hn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16.0.204/secah/imagen/images/logo-hno-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7153" cy="598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B767E" w14:textId="7CF751AC" w:rsidR="009E5AB3" w:rsidRPr="00BD57F6" w:rsidRDefault="009E5AB3" w:rsidP="005A4ADC">
    <w:pPr>
      <w:pStyle w:val="Encabezado"/>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9C539" w14:textId="7B99CBFE" w:rsidR="009E5AB3" w:rsidRDefault="009E5AB3" w:rsidP="00E46294">
    <w:pPr>
      <w:pStyle w:val="Encabezado"/>
      <w:rPr>
        <w:noProof/>
        <w:lang w:eastAsia="es-MX"/>
      </w:rPr>
    </w:pPr>
    <w:r>
      <w:rPr>
        <w:noProof/>
        <w:lang w:eastAsia="es-MX"/>
      </w:rPr>
      <mc:AlternateContent>
        <mc:Choice Requires="wpg">
          <w:drawing>
            <wp:anchor distT="0" distB="0" distL="114300" distR="114300" simplePos="0" relativeHeight="251667456" behindDoc="0" locked="0" layoutInCell="1" allowOverlap="1" wp14:anchorId="700D3D35" wp14:editId="4C163919">
              <wp:simplePos x="0" y="0"/>
              <wp:positionH relativeFrom="column">
                <wp:posOffset>-97023</wp:posOffset>
              </wp:positionH>
              <wp:positionV relativeFrom="paragraph">
                <wp:posOffset>-111940</wp:posOffset>
              </wp:positionV>
              <wp:extent cx="2143125" cy="618409"/>
              <wp:effectExtent l="0" t="19050" r="47625" b="1079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618409"/>
                        <a:chOff x="0" y="0"/>
                        <a:chExt cx="2143125" cy="647451"/>
                      </a:xfrm>
                    </wpg:grpSpPr>
                    <wpg:grpSp>
                      <wpg:cNvPr id="11" name="Grupo 11"/>
                      <wpg:cNvGrpSpPr/>
                      <wpg:grpSpPr>
                        <a:xfrm>
                          <a:off x="0" y="75951"/>
                          <a:ext cx="2143125" cy="571500"/>
                          <a:chOff x="0" y="56901"/>
                          <a:chExt cx="2143125" cy="571500"/>
                        </a:xfrm>
                      </wpg:grpSpPr>
                      <wps:wsp>
                        <wps:cNvPr id="12" name="Cuadro de texto 12"/>
                        <wps:cNvSpPr txBox="1"/>
                        <wps:spPr>
                          <a:xfrm>
                            <a:off x="0" y="56901"/>
                            <a:ext cx="2133600" cy="571500"/>
                          </a:xfrm>
                          <a:prstGeom prst="rect">
                            <a:avLst/>
                          </a:prstGeom>
                          <a:solidFill>
                            <a:sysClr val="window" lastClr="FFFFFF"/>
                          </a:solidFill>
                          <a:ln w="6350">
                            <a:solidFill>
                              <a:sysClr val="window" lastClr="FFFFFF"/>
                            </a:solidFill>
                          </a:ln>
                        </wps:spPr>
                        <wps:txbx>
                          <w:txbxContent>
                            <w:p w14:paraId="560187E5" w14:textId="4AFEFF31" w:rsidR="009E5AB3" w:rsidRDefault="009E5AB3" w:rsidP="00CA0F52">
                              <w:pPr>
                                <w:spacing w:after="0" w:line="240" w:lineRule="auto"/>
                                <w:jc w:val="center"/>
                                <w:rPr>
                                  <w:rFonts w:ascii="Arial" w:hAnsi="Arial" w:cs="Arial"/>
                                  <w:b/>
                                  <w:color w:val="555555"/>
                                  <w:sz w:val="24"/>
                                  <w:szCs w:val="24"/>
                                </w:rPr>
                              </w:pPr>
                              <w:r w:rsidRPr="00A264B0">
                                <w:rPr>
                                  <w:rFonts w:ascii="Arial" w:hAnsi="Arial" w:cs="Arial"/>
                                  <w:b/>
                                  <w:color w:val="555555"/>
                                  <w:sz w:val="24"/>
                                  <w:szCs w:val="24"/>
                                </w:rPr>
                                <w:t>Diagnóstico Situacional</w:t>
                              </w:r>
                            </w:p>
                            <w:p w14:paraId="3390CAC0" w14:textId="296A26E4" w:rsidR="009E5AB3" w:rsidRPr="00A264B0" w:rsidRDefault="009E5AB3" w:rsidP="00CA0F52">
                              <w:pPr>
                                <w:spacing w:after="0" w:line="240" w:lineRule="auto"/>
                                <w:jc w:val="center"/>
                                <w:rPr>
                                  <w:rFonts w:ascii="Arial" w:hAnsi="Arial" w:cs="Arial"/>
                                  <w:b/>
                                  <w:color w:val="555555"/>
                                  <w:sz w:val="24"/>
                                  <w:szCs w:val="24"/>
                                </w:rPr>
                              </w:pPr>
                              <w:r>
                                <w:rPr>
                                  <w:rFonts w:ascii="Arial" w:hAnsi="Arial" w:cs="Arial"/>
                                  <w:b/>
                                  <w:color w:val="555555"/>
                                  <w:sz w:val="24"/>
                                  <w:szCs w:val="24"/>
                                </w:rPr>
                                <w:t>Plan de Mejora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onector recto 13"/>
                        <wps:cNvCnPr/>
                        <wps:spPr>
                          <a:xfrm>
                            <a:off x="0" y="581025"/>
                            <a:ext cx="2143125" cy="0"/>
                          </a:xfrm>
                          <a:prstGeom prst="line">
                            <a:avLst/>
                          </a:prstGeom>
                          <a:noFill/>
                          <a:ln w="57150" cap="flat" cmpd="sng" algn="ctr">
                            <a:solidFill>
                              <a:srgbClr val="553276"/>
                            </a:solidFill>
                            <a:prstDash val="solid"/>
                            <a:miter lim="800000"/>
                          </a:ln>
                          <a:effectLst/>
                        </wps:spPr>
                        <wps:bodyPr/>
                      </wps:wsp>
                    </wpg:grpSp>
                    <wps:wsp>
                      <wps:cNvPr id="14" name="Conector recto 14"/>
                      <wps:cNvCnPr/>
                      <wps:spPr>
                        <a:xfrm>
                          <a:off x="0" y="0"/>
                          <a:ext cx="2143125" cy="0"/>
                        </a:xfrm>
                        <a:prstGeom prst="line">
                          <a:avLst/>
                        </a:prstGeom>
                        <a:noFill/>
                        <a:ln w="57150" cap="flat" cmpd="sng" algn="ctr">
                          <a:solidFill>
                            <a:srgbClr val="CD581F"/>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700D3D35" id="_x0000_s1036" style="position:absolute;left:0;text-align:left;margin-left:-7.65pt;margin-top:-8.8pt;width:168.75pt;height:48.7pt;z-index:251667456" coordsize="21431,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">
              <v:group id="Grupo 11" o:spid="_x0000_s1037" style="position:absolute;top:759;width:21431;height:5715" coordorigin=",569" coordsize="2143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Cuadro de texto 12" o:spid="_x0000_s1038" type="#_x0000_t202" style="position:absolute;top:569;width:2133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" fillcolor="window" strokecolor="window" strokeweight=".5pt">
                  <v:textbox>
                    <w:txbxContent>
                      <w:p w14:paraId="560187E5" w14:textId="4AFEFF31" w:rsidR="00816E1B" w:rsidRDefault="00816E1B" w:rsidP="00CA0F52">
                        <w:pPr>
                          <w:spacing w:after="0" w:line="240" w:lineRule="auto"/>
                          <w:jc w:val="center"/>
                          <w:rPr>
                            <w:rFonts w:ascii="Arial" w:hAnsi="Arial" w:cs="Arial"/>
                            <w:b/>
                            <w:color w:val="555555"/>
                            <w:sz w:val="24"/>
                            <w:szCs w:val="24"/>
                          </w:rPr>
                        </w:pPr>
                        <w:r w:rsidRPr="00A264B0">
                          <w:rPr>
                            <w:rFonts w:ascii="Arial" w:hAnsi="Arial" w:cs="Arial"/>
                            <w:b/>
                            <w:color w:val="555555"/>
                            <w:sz w:val="24"/>
                            <w:szCs w:val="24"/>
                          </w:rPr>
                          <w:t>Diagnóstico Situacional</w:t>
                        </w:r>
                      </w:p>
                      <w:p w14:paraId="3390CAC0" w14:textId="296A26E4" w:rsidR="00A264B0" w:rsidRPr="00A264B0" w:rsidRDefault="00A264B0" w:rsidP="00CA0F52">
                        <w:pPr>
                          <w:spacing w:after="0" w:line="240" w:lineRule="auto"/>
                          <w:jc w:val="center"/>
                          <w:rPr>
                            <w:rFonts w:ascii="Arial" w:hAnsi="Arial" w:cs="Arial"/>
                            <w:b/>
                            <w:color w:val="555555"/>
                            <w:sz w:val="24"/>
                            <w:szCs w:val="24"/>
                          </w:rPr>
                        </w:pPr>
                        <w:r>
                          <w:rPr>
                            <w:rFonts w:ascii="Arial" w:hAnsi="Arial" w:cs="Arial"/>
                            <w:b/>
                            <w:color w:val="555555"/>
                            <w:sz w:val="24"/>
                            <w:szCs w:val="24"/>
                          </w:rPr>
                          <w:t>Plan de Mejora</w:t>
                        </w:r>
                      </w:p>
                    </w:txbxContent>
                  </v:textbox>
                </v:shape>
                <v:line id="Conector recto 13" o:spid="_x0000_s1039" style="position:absolute;visibility:visible;mso-wrap-style:square" from="0,5810" to="2143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" strokecolor="#553276" strokeweight="4.5pt">
                  <v:stroke joinstyle="miter"/>
                </v:line>
              </v:group>
              <v:line id="Conector recto 14" o:spid="_x0000_s1040" style="position:absolute;visibility:visible;mso-wrap-style:square" from="0,0" to="2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" strokecolor="#cd581f" strokeweight="4.5pt">
                <v:stroke joinstyle="miter"/>
              </v:line>
            </v:group>
          </w:pict>
        </mc:Fallback>
      </mc:AlternateContent>
    </w:r>
    <w:r>
      <w:rPr>
        <w:noProof/>
        <w:lang w:eastAsia="es-MX"/>
      </w:rPr>
      <w:drawing>
        <wp:anchor distT="0" distB="0" distL="114300" distR="114300" simplePos="0" relativeHeight="251669504" behindDoc="1" locked="0" layoutInCell="1" allowOverlap="1" wp14:anchorId="11F586DA" wp14:editId="5739591E">
          <wp:simplePos x="0" y="0"/>
          <wp:positionH relativeFrom="margin">
            <wp:posOffset>3368040</wp:posOffset>
          </wp:positionH>
          <wp:positionV relativeFrom="paragraph">
            <wp:posOffset>6985</wp:posOffset>
          </wp:positionV>
          <wp:extent cx="2340321" cy="628650"/>
          <wp:effectExtent l="0" t="0" r="3175" b="0"/>
          <wp:wrapNone/>
          <wp:docPr id="16" name="Imagen 16" descr="http://172.16.0.204/secah/imagen/images/logo-hn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16.0.204/secah/imagen/images/logo-hno-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321"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FF82B" w14:textId="13BA7E56" w:rsidR="009E5AB3" w:rsidRDefault="009E5AB3" w:rsidP="00D367B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087"/>
    <w:multiLevelType w:val="hybridMultilevel"/>
    <w:tmpl w:val="658E6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20B98"/>
    <w:multiLevelType w:val="hybridMultilevel"/>
    <w:tmpl w:val="39A4B4BE"/>
    <w:lvl w:ilvl="0" w:tplc="BEF67836">
      <w:start w:val="1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C6651BE"/>
    <w:multiLevelType w:val="hybridMultilevel"/>
    <w:tmpl w:val="CBC02E14"/>
    <w:lvl w:ilvl="0" w:tplc="9D58C33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E3D7BFA"/>
    <w:multiLevelType w:val="hybridMultilevel"/>
    <w:tmpl w:val="13EEE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464DF"/>
    <w:multiLevelType w:val="hybridMultilevel"/>
    <w:tmpl w:val="D15ADE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832178"/>
    <w:multiLevelType w:val="hybridMultilevel"/>
    <w:tmpl w:val="880810D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EB41376"/>
    <w:multiLevelType w:val="hybridMultilevel"/>
    <w:tmpl w:val="4AAC281C"/>
    <w:lvl w:ilvl="0" w:tplc="05C00AA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0DD6E01"/>
    <w:multiLevelType w:val="hybridMultilevel"/>
    <w:tmpl w:val="AA90CE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A63EF"/>
    <w:multiLevelType w:val="hybridMultilevel"/>
    <w:tmpl w:val="4DF4FB1C"/>
    <w:lvl w:ilvl="0" w:tplc="2440074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BF7E58"/>
    <w:multiLevelType w:val="hybridMultilevel"/>
    <w:tmpl w:val="A45CFB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67100C"/>
    <w:multiLevelType w:val="hybridMultilevel"/>
    <w:tmpl w:val="6D666FEC"/>
    <w:lvl w:ilvl="0" w:tplc="080A000B">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1" w15:restartNumberingAfterBreak="0">
    <w:nsid w:val="32744579"/>
    <w:multiLevelType w:val="hybridMultilevel"/>
    <w:tmpl w:val="CB921B96"/>
    <w:lvl w:ilvl="0" w:tplc="1F0EBBB6">
      <w:start w:val="1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AF22484"/>
    <w:multiLevelType w:val="hybridMultilevel"/>
    <w:tmpl w:val="49F0F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176485"/>
    <w:multiLevelType w:val="hybridMultilevel"/>
    <w:tmpl w:val="0B8A0FCA"/>
    <w:lvl w:ilvl="0" w:tplc="00F049B6">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A05485"/>
    <w:multiLevelType w:val="hybridMultilevel"/>
    <w:tmpl w:val="9222B0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5775D6"/>
    <w:multiLevelType w:val="hybridMultilevel"/>
    <w:tmpl w:val="B72EF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94053E"/>
    <w:multiLevelType w:val="hybridMultilevel"/>
    <w:tmpl w:val="15E0868E"/>
    <w:lvl w:ilvl="0" w:tplc="60BEE80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B14CDE"/>
    <w:multiLevelType w:val="hybridMultilevel"/>
    <w:tmpl w:val="6F4048B2"/>
    <w:lvl w:ilvl="0" w:tplc="080A000F">
      <w:start w:val="1"/>
      <w:numFmt w:val="decimal"/>
      <w:lvlText w:val="%1."/>
      <w:lvlJc w:val="left"/>
      <w:pPr>
        <w:ind w:left="1520" w:hanging="360"/>
      </w:pPr>
      <w:rPr>
        <w:rFonts w:hint="default"/>
      </w:rPr>
    </w:lvl>
    <w:lvl w:ilvl="1" w:tplc="080A0003" w:tentative="1">
      <w:start w:val="1"/>
      <w:numFmt w:val="bullet"/>
      <w:lvlText w:val="o"/>
      <w:lvlJc w:val="left"/>
      <w:pPr>
        <w:ind w:left="2240" w:hanging="360"/>
      </w:pPr>
      <w:rPr>
        <w:rFonts w:ascii="Courier New" w:hAnsi="Courier New" w:cs="Courier New" w:hint="default"/>
      </w:rPr>
    </w:lvl>
    <w:lvl w:ilvl="2" w:tplc="080A0005" w:tentative="1">
      <w:start w:val="1"/>
      <w:numFmt w:val="bullet"/>
      <w:lvlText w:val=""/>
      <w:lvlJc w:val="left"/>
      <w:pPr>
        <w:ind w:left="2960" w:hanging="360"/>
      </w:pPr>
      <w:rPr>
        <w:rFonts w:ascii="Wingdings" w:hAnsi="Wingdings" w:hint="default"/>
      </w:rPr>
    </w:lvl>
    <w:lvl w:ilvl="3" w:tplc="080A0001" w:tentative="1">
      <w:start w:val="1"/>
      <w:numFmt w:val="bullet"/>
      <w:lvlText w:val=""/>
      <w:lvlJc w:val="left"/>
      <w:pPr>
        <w:ind w:left="3680" w:hanging="360"/>
      </w:pPr>
      <w:rPr>
        <w:rFonts w:ascii="Symbol" w:hAnsi="Symbol" w:hint="default"/>
      </w:rPr>
    </w:lvl>
    <w:lvl w:ilvl="4" w:tplc="080A0003" w:tentative="1">
      <w:start w:val="1"/>
      <w:numFmt w:val="bullet"/>
      <w:lvlText w:val="o"/>
      <w:lvlJc w:val="left"/>
      <w:pPr>
        <w:ind w:left="4400" w:hanging="360"/>
      </w:pPr>
      <w:rPr>
        <w:rFonts w:ascii="Courier New" w:hAnsi="Courier New" w:cs="Courier New" w:hint="default"/>
      </w:rPr>
    </w:lvl>
    <w:lvl w:ilvl="5" w:tplc="080A0005" w:tentative="1">
      <w:start w:val="1"/>
      <w:numFmt w:val="bullet"/>
      <w:lvlText w:val=""/>
      <w:lvlJc w:val="left"/>
      <w:pPr>
        <w:ind w:left="5120" w:hanging="360"/>
      </w:pPr>
      <w:rPr>
        <w:rFonts w:ascii="Wingdings" w:hAnsi="Wingdings" w:hint="default"/>
      </w:rPr>
    </w:lvl>
    <w:lvl w:ilvl="6" w:tplc="080A0001" w:tentative="1">
      <w:start w:val="1"/>
      <w:numFmt w:val="bullet"/>
      <w:lvlText w:val=""/>
      <w:lvlJc w:val="left"/>
      <w:pPr>
        <w:ind w:left="5840" w:hanging="360"/>
      </w:pPr>
      <w:rPr>
        <w:rFonts w:ascii="Symbol" w:hAnsi="Symbol" w:hint="default"/>
      </w:rPr>
    </w:lvl>
    <w:lvl w:ilvl="7" w:tplc="080A0003" w:tentative="1">
      <w:start w:val="1"/>
      <w:numFmt w:val="bullet"/>
      <w:lvlText w:val="o"/>
      <w:lvlJc w:val="left"/>
      <w:pPr>
        <w:ind w:left="6560" w:hanging="360"/>
      </w:pPr>
      <w:rPr>
        <w:rFonts w:ascii="Courier New" w:hAnsi="Courier New" w:cs="Courier New" w:hint="default"/>
      </w:rPr>
    </w:lvl>
    <w:lvl w:ilvl="8" w:tplc="080A0005" w:tentative="1">
      <w:start w:val="1"/>
      <w:numFmt w:val="bullet"/>
      <w:lvlText w:val=""/>
      <w:lvlJc w:val="left"/>
      <w:pPr>
        <w:ind w:left="7280" w:hanging="360"/>
      </w:pPr>
      <w:rPr>
        <w:rFonts w:ascii="Wingdings" w:hAnsi="Wingdings" w:hint="default"/>
      </w:rPr>
    </w:lvl>
  </w:abstractNum>
  <w:abstractNum w:abstractNumId="18" w15:restartNumberingAfterBreak="0">
    <w:nsid w:val="68600029"/>
    <w:multiLevelType w:val="hybridMultilevel"/>
    <w:tmpl w:val="AFE42E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9867CCB"/>
    <w:multiLevelType w:val="hybridMultilevel"/>
    <w:tmpl w:val="8AEC0E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A528D1"/>
    <w:multiLevelType w:val="hybridMultilevel"/>
    <w:tmpl w:val="05E8D22C"/>
    <w:lvl w:ilvl="0" w:tplc="77AA3F62">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7920237F"/>
    <w:multiLevelType w:val="hybridMultilevel"/>
    <w:tmpl w:val="CA36F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2"/>
  </w:num>
  <w:num w:numId="4">
    <w:abstractNumId w:val="19"/>
  </w:num>
  <w:num w:numId="5">
    <w:abstractNumId w:val="3"/>
  </w:num>
  <w:num w:numId="6">
    <w:abstractNumId w:val="14"/>
  </w:num>
  <w:num w:numId="7">
    <w:abstractNumId w:val="8"/>
  </w:num>
  <w:num w:numId="8">
    <w:abstractNumId w:val="20"/>
  </w:num>
  <w:num w:numId="9">
    <w:abstractNumId w:val="6"/>
  </w:num>
  <w:num w:numId="10">
    <w:abstractNumId w:val="9"/>
  </w:num>
  <w:num w:numId="11">
    <w:abstractNumId w:val="21"/>
  </w:num>
  <w:num w:numId="12">
    <w:abstractNumId w:val="18"/>
  </w:num>
  <w:num w:numId="13">
    <w:abstractNumId w:val="13"/>
  </w:num>
  <w:num w:numId="14">
    <w:abstractNumId w:val="15"/>
  </w:num>
  <w:num w:numId="15">
    <w:abstractNumId w:val="10"/>
  </w:num>
  <w:num w:numId="16">
    <w:abstractNumId w:val="0"/>
  </w:num>
  <w:num w:numId="17">
    <w:abstractNumId w:val="1"/>
  </w:num>
  <w:num w:numId="18">
    <w:abstractNumId w:val="11"/>
  </w:num>
  <w:num w:numId="19">
    <w:abstractNumId w:val="4"/>
  </w:num>
  <w:num w:numId="20">
    <w:abstractNumId w:val="7"/>
  </w:num>
  <w:num w:numId="21">
    <w:abstractNumId w:val="16"/>
  </w:num>
  <w:num w:numId="22">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514"/>
    <w:rsid w:val="00000441"/>
    <w:rsid w:val="000031DD"/>
    <w:rsid w:val="00003C28"/>
    <w:rsid w:val="00004CAF"/>
    <w:rsid w:val="00007F26"/>
    <w:rsid w:val="00010E3E"/>
    <w:rsid w:val="000136B6"/>
    <w:rsid w:val="000137C9"/>
    <w:rsid w:val="00014F55"/>
    <w:rsid w:val="0001651A"/>
    <w:rsid w:val="000203FD"/>
    <w:rsid w:val="00021AB5"/>
    <w:rsid w:val="00023849"/>
    <w:rsid w:val="00024475"/>
    <w:rsid w:val="00027018"/>
    <w:rsid w:val="00036B22"/>
    <w:rsid w:val="000377EC"/>
    <w:rsid w:val="00037C8F"/>
    <w:rsid w:val="00041339"/>
    <w:rsid w:val="00042734"/>
    <w:rsid w:val="000445D5"/>
    <w:rsid w:val="00044B4F"/>
    <w:rsid w:val="00046835"/>
    <w:rsid w:val="0004785B"/>
    <w:rsid w:val="00047A6A"/>
    <w:rsid w:val="00051807"/>
    <w:rsid w:val="00052FA9"/>
    <w:rsid w:val="000551AA"/>
    <w:rsid w:val="00055F00"/>
    <w:rsid w:val="000601AE"/>
    <w:rsid w:val="0006032D"/>
    <w:rsid w:val="00063DDC"/>
    <w:rsid w:val="000665E5"/>
    <w:rsid w:val="0006767F"/>
    <w:rsid w:val="00071976"/>
    <w:rsid w:val="00075C58"/>
    <w:rsid w:val="000811FF"/>
    <w:rsid w:val="0008366C"/>
    <w:rsid w:val="0008546B"/>
    <w:rsid w:val="00087CAD"/>
    <w:rsid w:val="00092AB2"/>
    <w:rsid w:val="00094A5B"/>
    <w:rsid w:val="00096FE2"/>
    <w:rsid w:val="000A17A4"/>
    <w:rsid w:val="000A4DBA"/>
    <w:rsid w:val="000A6409"/>
    <w:rsid w:val="000A64A2"/>
    <w:rsid w:val="000A6C03"/>
    <w:rsid w:val="000B0C2A"/>
    <w:rsid w:val="000B0F61"/>
    <w:rsid w:val="000B1C1E"/>
    <w:rsid w:val="000B2106"/>
    <w:rsid w:val="000B2FD8"/>
    <w:rsid w:val="000B3514"/>
    <w:rsid w:val="000B375A"/>
    <w:rsid w:val="000B61BB"/>
    <w:rsid w:val="000B64CC"/>
    <w:rsid w:val="000B7278"/>
    <w:rsid w:val="000C23B0"/>
    <w:rsid w:val="000C54CE"/>
    <w:rsid w:val="000C621C"/>
    <w:rsid w:val="000E0399"/>
    <w:rsid w:val="000E1375"/>
    <w:rsid w:val="000E4614"/>
    <w:rsid w:val="000E46A6"/>
    <w:rsid w:val="000E5195"/>
    <w:rsid w:val="000E56A3"/>
    <w:rsid w:val="000F5712"/>
    <w:rsid w:val="000F5BFC"/>
    <w:rsid w:val="000F7DD1"/>
    <w:rsid w:val="00101412"/>
    <w:rsid w:val="00103753"/>
    <w:rsid w:val="0010487F"/>
    <w:rsid w:val="001056C4"/>
    <w:rsid w:val="00106C88"/>
    <w:rsid w:val="00113A5A"/>
    <w:rsid w:val="00115F9A"/>
    <w:rsid w:val="00116B77"/>
    <w:rsid w:val="0012147B"/>
    <w:rsid w:val="00123009"/>
    <w:rsid w:val="0012451F"/>
    <w:rsid w:val="00127FCB"/>
    <w:rsid w:val="00131A3A"/>
    <w:rsid w:val="00134255"/>
    <w:rsid w:val="001345F3"/>
    <w:rsid w:val="001361FD"/>
    <w:rsid w:val="0014054B"/>
    <w:rsid w:val="00140CF4"/>
    <w:rsid w:val="0014219D"/>
    <w:rsid w:val="0015036C"/>
    <w:rsid w:val="00152FC1"/>
    <w:rsid w:val="00153669"/>
    <w:rsid w:val="001570E6"/>
    <w:rsid w:val="0016067E"/>
    <w:rsid w:val="00160D1D"/>
    <w:rsid w:val="001656A6"/>
    <w:rsid w:val="001678E0"/>
    <w:rsid w:val="00173A28"/>
    <w:rsid w:val="00174C10"/>
    <w:rsid w:val="0017590F"/>
    <w:rsid w:val="00176855"/>
    <w:rsid w:val="0017724B"/>
    <w:rsid w:val="00177D91"/>
    <w:rsid w:val="001801B7"/>
    <w:rsid w:val="00183519"/>
    <w:rsid w:val="00184B32"/>
    <w:rsid w:val="00184E07"/>
    <w:rsid w:val="00190E86"/>
    <w:rsid w:val="001914EE"/>
    <w:rsid w:val="00192FEC"/>
    <w:rsid w:val="00196192"/>
    <w:rsid w:val="00196B61"/>
    <w:rsid w:val="001A08CE"/>
    <w:rsid w:val="001A1088"/>
    <w:rsid w:val="001A254C"/>
    <w:rsid w:val="001A47C7"/>
    <w:rsid w:val="001A6EBF"/>
    <w:rsid w:val="001B047F"/>
    <w:rsid w:val="001C0521"/>
    <w:rsid w:val="001C1DF3"/>
    <w:rsid w:val="001C373B"/>
    <w:rsid w:val="001C38D8"/>
    <w:rsid w:val="001C4C03"/>
    <w:rsid w:val="001D020E"/>
    <w:rsid w:val="001D021C"/>
    <w:rsid w:val="001D1787"/>
    <w:rsid w:val="001D2F48"/>
    <w:rsid w:val="001D3377"/>
    <w:rsid w:val="001D3CF4"/>
    <w:rsid w:val="001D62BA"/>
    <w:rsid w:val="001E179B"/>
    <w:rsid w:val="001E2445"/>
    <w:rsid w:val="001E36C5"/>
    <w:rsid w:val="001E5CEF"/>
    <w:rsid w:val="001F0B36"/>
    <w:rsid w:val="001F4430"/>
    <w:rsid w:val="001F5851"/>
    <w:rsid w:val="00202639"/>
    <w:rsid w:val="00203751"/>
    <w:rsid w:val="00203CDF"/>
    <w:rsid w:val="002050E7"/>
    <w:rsid w:val="0021678C"/>
    <w:rsid w:val="0021731B"/>
    <w:rsid w:val="002205DD"/>
    <w:rsid w:val="00221C12"/>
    <w:rsid w:val="002249E9"/>
    <w:rsid w:val="00225411"/>
    <w:rsid w:val="00225B46"/>
    <w:rsid w:val="002263BB"/>
    <w:rsid w:val="00227BF5"/>
    <w:rsid w:val="00227F78"/>
    <w:rsid w:val="00230266"/>
    <w:rsid w:val="00230784"/>
    <w:rsid w:val="00233428"/>
    <w:rsid w:val="002336AC"/>
    <w:rsid w:val="0023529A"/>
    <w:rsid w:val="00235CE5"/>
    <w:rsid w:val="00235F73"/>
    <w:rsid w:val="002379BD"/>
    <w:rsid w:val="002421C5"/>
    <w:rsid w:val="0024688A"/>
    <w:rsid w:val="00250EBE"/>
    <w:rsid w:val="0025734B"/>
    <w:rsid w:val="00260F6C"/>
    <w:rsid w:val="0026174A"/>
    <w:rsid w:val="00262500"/>
    <w:rsid w:val="00262971"/>
    <w:rsid w:val="002642E4"/>
    <w:rsid w:val="00266F32"/>
    <w:rsid w:val="002725E5"/>
    <w:rsid w:val="00272812"/>
    <w:rsid w:val="0027369B"/>
    <w:rsid w:val="00274E74"/>
    <w:rsid w:val="00282584"/>
    <w:rsid w:val="00283DB9"/>
    <w:rsid w:val="00284FEB"/>
    <w:rsid w:val="002854C7"/>
    <w:rsid w:val="00290ABE"/>
    <w:rsid w:val="00294A6A"/>
    <w:rsid w:val="0029500D"/>
    <w:rsid w:val="002954DA"/>
    <w:rsid w:val="00296793"/>
    <w:rsid w:val="00296A83"/>
    <w:rsid w:val="002972F3"/>
    <w:rsid w:val="002A19B0"/>
    <w:rsid w:val="002A1FC0"/>
    <w:rsid w:val="002A3AD9"/>
    <w:rsid w:val="002A56CD"/>
    <w:rsid w:val="002A58AA"/>
    <w:rsid w:val="002A5BF3"/>
    <w:rsid w:val="002A7C0E"/>
    <w:rsid w:val="002B0E98"/>
    <w:rsid w:val="002B13E3"/>
    <w:rsid w:val="002B4021"/>
    <w:rsid w:val="002B5918"/>
    <w:rsid w:val="002B61F4"/>
    <w:rsid w:val="002B6447"/>
    <w:rsid w:val="002B7429"/>
    <w:rsid w:val="002B7B3C"/>
    <w:rsid w:val="002C07C8"/>
    <w:rsid w:val="002C09BD"/>
    <w:rsid w:val="002C0AD7"/>
    <w:rsid w:val="002C1719"/>
    <w:rsid w:val="002C1D8B"/>
    <w:rsid w:val="002C32C0"/>
    <w:rsid w:val="002C44ED"/>
    <w:rsid w:val="002C4D47"/>
    <w:rsid w:val="002C561C"/>
    <w:rsid w:val="002C569D"/>
    <w:rsid w:val="002C59FD"/>
    <w:rsid w:val="002C7865"/>
    <w:rsid w:val="002D025F"/>
    <w:rsid w:val="002D03B4"/>
    <w:rsid w:val="002D150C"/>
    <w:rsid w:val="002D1EE1"/>
    <w:rsid w:val="002D3CFE"/>
    <w:rsid w:val="002D55D8"/>
    <w:rsid w:val="002D68C5"/>
    <w:rsid w:val="002D7422"/>
    <w:rsid w:val="002E2A4F"/>
    <w:rsid w:val="002E3B38"/>
    <w:rsid w:val="002E46A6"/>
    <w:rsid w:val="002E49F7"/>
    <w:rsid w:val="002E5211"/>
    <w:rsid w:val="002F0696"/>
    <w:rsid w:val="002F35C3"/>
    <w:rsid w:val="002F396A"/>
    <w:rsid w:val="002F42CB"/>
    <w:rsid w:val="002F7D97"/>
    <w:rsid w:val="0030202D"/>
    <w:rsid w:val="00302F1F"/>
    <w:rsid w:val="00305414"/>
    <w:rsid w:val="0030561E"/>
    <w:rsid w:val="0030672A"/>
    <w:rsid w:val="0030682B"/>
    <w:rsid w:val="00312766"/>
    <w:rsid w:val="00313899"/>
    <w:rsid w:val="0031473A"/>
    <w:rsid w:val="00314D0C"/>
    <w:rsid w:val="003174F6"/>
    <w:rsid w:val="00317F69"/>
    <w:rsid w:val="0032210F"/>
    <w:rsid w:val="00322B4F"/>
    <w:rsid w:val="003313A0"/>
    <w:rsid w:val="003370B3"/>
    <w:rsid w:val="00340177"/>
    <w:rsid w:val="00343111"/>
    <w:rsid w:val="0034683C"/>
    <w:rsid w:val="00347957"/>
    <w:rsid w:val="00347D2E"/>
    <w:rsid w:val="003516BB"/>
    <w:rsid w:val="00351967"/>
    <w:rsid w:val="00351D01"/>
    <w:rsid w:val="00352159"/>
    <w:rsid w:val="00354C77"/>
    <w:rsid w:val="00357034"/>
    <w:rsid w:val="003603BC"/>
    <w:rsid w:val="00360865"/>
    <w:rsid w:val="0036169E"/>
    <w:rsid w:val="00362F03"/>
    <w:rsid w:val="00366FDC"/>
    <w:rsid w:val="003670B4"/>
    <w:rsid w:val="00367A75"/>
    <w:rsid w:val="00376A0D"/>
    <w:rsid w:val="00376CFD"/>
    <w:rsid w:val="0037772B"/>
    <w:rsid w:val="003815D9"/>
    <w:rsid w:val="003847FA"/>
    <w:rsid w:val="003903F0"/>
    <w:rsid w:val="00390B3A"/>
    <w:rsid w:val="003933BD"/>
    <w:rsid w:val="003950F7"/>
    <w:rsid w:val="0039625E"/>
    <w:rsid w:val="003A036E"/>
    <w:rsid w:val="003A1C09"/>
    <w:rsid w:val="003A2107"/>
    <w:rsid w:val="003A2A5B"/>
    <w:rsid w:val="003A369B"/>
    <w:rsid w:val="003A4FE4"/>
    <w:rsid w:val="003B339E"/>
    <w:rsid w:val="003B4CF0"/>
    <w:rsid w:val="003C1A4D"/>
    <w:rsid w:val="003C2461"/>
    <w:rsid w:val="003C2EDF"/>
    <w:rsid w:val="003C6FB7"/>
    <w:rsid w:val="003D1322"/>
    <w:rsid w:val="003D16CC"/>
    <w:rsid w:val="003D1DDC"/>
    <w:rsid w:val="003D2058"/>
    <w:rsid w:val="003D3E54"/>
    <w:rsid w:val="003D6871"/>
    <w:rsid w:val="003E3425"/>
    <w:rsid w:val="003E412B"/>
    <w:rsid w:val="003E4773"/>
    <w:rsid w:val="003E53D0"/>
    <w:rsid w:val="003E6431"/>
    <w:rsid w:val="003E7046"/>
    <w:rsid w:val="003F18AF"/>
    <w:rsid w:val="003F211A"/>
    <w:rsid w:val="003F2994"/>
    <w:rsid w:val="003F3BCB"/>
    <w:rsid w:val="0040188F"/>
    <w:rsid w:val="00403D1F"/>
    <w:rsid w:val="00404811"/>
    <w:rsid w:val="00407CDC"/>
    <w:rsid w:val="004104ED"/>
    <w:rsid w:val="00410714"/>
    <w:rsid w:val="00413758"/>
    <w:rsid w:val="00416994"/>
    <w:rsid w:val="0042029D"/>
    <w:rsid w:val="004203F3"/>
    <w:rsid w:val="00420F7F"/>
    <w:rsid w:val="00423E24"/>
    <w:rsid w:val="00425B4E"/>
    <w:rsid w:val="0043163D"/>
    <w:rsid w:val="00435353"/>
    <w:rsid w:val="00441217"/>
    <w:rsid w:val="004423AA"/>
    <w:rsid w:val="004424C4"/>
    <w:rsid w:val="00444768"/>
    <w:rsid w:val="00447CD4"/>
    <w:rsid w:val="004523A4"/>
    <w:rsid w:val="0045253A"/>
    <w:rsid w:val="00452A7E"/>
    <w:rsid w:val="0045486C"/>
    <w:rsid w:val="004551A9"/>
    <w:rsid w:val="004626DC"/>
    <w:rsid w:val="004627D2"/>
    <w:rsid w:val="0046388E"/>
    <w:rsid w:val="0047009F"/>
    <w:rsid w:val="00472588"/>
    <w:rsid w:val="00472793"/>
    <w:rsid w:val="00474FE2"/>
    <w:rsid w:val="00476042"/>
    <w:rsid w:val="00477883"/>
    <w:rsid w:val="0048139C"/>
    <w:rsid w:val="00481CBA"/>
    <w:rsid w:val="004840C4"/>
    <w:rsid w:val="00484CB8"/>
    <w:rsid w:val="00485F55"/>
    <w:rsid w:val="004900A3"/>
    <w:rsid w:val="00491BF2"/>
    <w:rsid w:val="00493622"/>
    <w:rsid w:val="00493E4F"/>
    <w:rsid w:val="0049725D"/>
    <w:rsid w:val="00497327"/>
    <w:rsid w:val="004976B7"/>
    <w:rsid w:val="00497A12"/>
    <w:rsid w:val="00497E54"/>
    <w:rsid w:val="004A2D8D"/>
    <w:rsid w:val="004A2F1A"/>
    <w:rsid w:val="004A5292"/>
    <w:rsid w:val="004A5A56"/>
    <w:rsid w:val="004A6E39"/>
    <w:rsid w:val="004B2212"/>
    <w:rsid w:val="004B7E0C"/>
    <w:rsid w:val="004C3123"/>
    <w:rsid w:val="004C3E7D"/>
    <w:rsid w:val="004C4921"/>
    <w:rsid w:val="004C5CFE"/>
    <w:rsid w:val="004C7438"/>
    <w:rsid w:val="004D0BE4"/>
    <w:rsid w:val="004D2290"/>
    <w:rsid w:val="004D2FAE"/>
    <w:rsid w:val="004E06A7"/>
    <w:rsid w:val="004E25B3"/>
    <w:rsid w:val="004E355F"/>
    <w:rsid w:val="004E4DD5"/>
    <w:rsid w:val="004E4EF9"/>
    <w:rsid w:val="004E5348"/>
    <w:rsid w:val="004F2B60"/>
    <w:rsid w:val="004F5791"/>
    <w:rsid w:val="004F731C"/>
    <w:rsid w:val="004F7AC9"/>
    <w:rsid w:val="005006B8"/>
    <w:rsid w:val="00500798"/>
    <w:rsid w:val="005039F7"/>
    <w:rsid w:val="00511897"/>
    <w:rsid w:val="005119E8"/>
    <w:rsid w:val="00511AEF"/>
    <w:rsid w:val="005129FB"/>
    <w:rsid w:val="005164D1"/>
    <w:rsid w:val="00516B01"/>
    <w:rsid w:val="0052556E"/>
    <w:rsid w:val="005262AA"/>
    <w:rsid w:val="005320B1"/>
    <w:rsid w:val="00532495"/>
    <w:rsid w:val="005325FB"/>
    <w:rsid w:val="00535401"/>
    <w:rsid w:val="00535541"/>
    <w:rsid w:val="005370D3"/>
    <w:rsid w:val="00544F35"/>
    <w:rsid w:val="005463BE"/>
    <w:rsid w:val="00553EFB"/>
    <w:rsid w:val="0055414A"/>
    <w:rsid w:val="00554C3E"/>
    <w:rsid w:val="00560043"/>
    <w:rsid w:val="00560562"/>
    <w:rsid w:val="00560862"/>
    <w:rsid w:val="00560B2E"/>
    <w:rsid w:val="00561574"/>
    <w:rsid w:val="00561658"/>
    <w:rsid w:val="005634D8"/>
    <w:rsid w:val="00563D4D"/>
    <w:rsid w:val="005667FB"/>
    <w:rsid w:val="00572647"/>
    <w:rsid w:val="00577FC4"/>
    <w:rsid w:val="00581989"/>
    <w:rsid w:val="005832D7"/>
    <w:rsid w:val="00583AE1"/>
    <w:rsid w:val="00584F8C"/>
    <w:rsid w:val="005852AA"/>
    <w:rsid w:val="00585891"/>
    <w:rsid w:val="00591F1E"/>
    <w:rsid w:val="0059259C"/>
    <w:rsid w:val="00595843"/>
    <w:rsid w:val="00596DE3"/>
    <w:rsid w:val="00597D13"/>
    <w:rsid w:val="005A2346"/>
    <w:rsid w:val="005A2BF4"/>
    <w:rsid w:val="005A3836"/>
    <w:rsid w:val="005A3D20"/>
    <w:rsid w:val="005A3EB6"/>
    <w:rsid w:val="005A4ADC"/>
    <w:rsid w:val="005A798A"/>
    <w:rsid w:val="005B1300"/>
    <w:rsid w:val="005B2E3C"/>
    <w:rsid w:val="005B637E"/>
    <w:rsid w:val="005C0986"/>
    <w:rsid w:val="005C217B"/>
    <w:rsid w:val="005C4280"/>
    <w:rsid w:val="005C643B"/>
    <w:rsid w:val="005C6B22"/>
    <w:rsid w:val="005D164A"/>
    <w:rsid w:val="005D33CB"/>
    <w:rsid w:val="005D5802"/>
    <w:rsid w:val="005D58EF"/>
    <w:rsid w:val="005D77D1"/>
    <w:rsid w:val="005E3CEB"/>
    <w:rsid w:val="005E4A5C"/>
    <w:rsid w:val="005E7261"/>
    <w:rsid w:val="005E73E2"/>
    <w:rsid w:val="005F7B33"/>
    <w:rsid w:val="006003DE"/>
    <w:rsid w:val="006037BD"/>
    <w:rsid w:val="00603928"/>
    <w:rsid w:val="006054CC"/>
    <w:rsid w:val="0061050D"/>
    <w:rsid w:val="00614D8D"/>
    <w:rsid w:val="00617C62"/>
    <w:rsid w:val="00622AC4"/>
    <w:rsid w:val="006231B7"/>
    <w:rsid w:val="00624036"/>
    <w:rsid w:val="00625274"/>
    <w:rsid w:val="00625315"/>
    <w:rsid w:val="006277B2"/>
    <w:rsid w:val="006316C5"/>
    <w:rsid w:val="00632EA1"/>
    <w:rsid w:val="00634949"/>
    <w:rsid w:val="006364AB"/>
    <w:rsid w:val="00641B60"/>
    <w:rsid w:val="00641F57"/>
    <w:rsid w:val="00642B04"/>
    <w:rsid w:val="006514D9"/>
    <w:rsid w:val="006521F4"/>
    <w:rsid w:val="00653368"/>
    <w:rsid w:val="006578D1"/>
    <w:rsid w:val="00657DC1"/>
    <w:rsid w:val="006608EA"/>
    <w:rsid w:val="0066090F"/>
    <w:rsid w:val="006653F6"/>
    <w:rsid w:val="00666978"/>
    <w:rsid w:val="00667345"/>
    <w:rsid w:val="00671D9A"/>
    <w:rsid w:val="00673337"/>
    <w:rsid w:val="00673A18"/>
    <w:rsid w:val="006820D6"/>
    <w:rsid w:val="00690368"/>
    <w:rsid w:val="00690D38"/>
    <w:rsid w:val="006917FB"/>
    <w:rsid w:val="00692F0F"/>
    <w:rsid w:val="006A2D22"/>
    <w:rsid w:val="006A3D3D"/>
    <w:rsid w:val="006A5C86"/>
    <w:rsid w:val="006A5EC0"/>
    <w:rsid w:val="006B0906"/>
    <w:rsid w:val="006B0A43"/>
    <w:rsid w:val="006B1725"/>
    <w:rsid w:val="006B2506"/>
    <w:rsid w:val="006B2F5A"/>
    <w:rsid w:val="006B59CE"/>
    <w:rsid w:val="006B66FF"/>
    <w:rsid w:val="006B7F9E"/>
    <w:rsid w:val="006C1457"/>
    <w:rsid w:val="006C1F24"/>
    <w:rsid w:val="006C36E2"/>
    <w:rsid w:val="006C5851"/>
    <w:rsid w:val="006D28E9"/>
    <w:rsid w:val="006D5878"/>
    <w:rsid w:val="006D7389"/>
    <w:rsid w:val="006D7E3A"/>
    <w:rsid w:val="006E06EE"/>
    <w:rsid w:val="006E0D0A"/>
    <w:rsid w:val="006E15A3"/>
    <w:rsid w:val="006E394F"/>
    <w:rsid w:val="006E4C6F"/>
    <w:rsid w:val="006E5439"/>
    <w:rsid w:val="006E732B"/>
    <w:rsid w:val="006F157E"/>
    <w:rsid w:val="006F1584"/>
    <w:rsid w:val="006F18E2"/>
    <w:rsid w:val="006F1F9F"/>
    <w:rsid w:val="006F3062"/>
    <w:rsid w:val="006F3C52"/>
    <w:rsid w:val="006F5843"/>
    <w:rsid w:val="006F60BD"/>
    <w:rsid w:val="006F6CB4"/>
    <w:rsid w:val="006F7D64"/>
    <w:rsid w:val="00702A9D"/>
    <w:rsid w:val="0070331C"/>
    <w:rsid w:val="00704B27"/>
    <w:rsid w:val="0070580B"/>
    <w:rsid w:val="00706EA4"/>
    <w:rsid w:val="0070722B"/>
    <w:rsid w:val="00707A5D"/>
    <w:rsid w:val="00710E09"/>
    <w:rsid w:val="00710EDF"/>
    <w:rsid w:val="00710F94"/>
    <w:rsid w:val="0071363A"/>
    <w:rsid w:val="00715250"/>
    <w:rsid w:val="00723822"/>
    <w:rsid w:val="007274E2"/>
    <w:rsid w:val="00730A9E"/>
    <w:rsid w:val="007353BD"/>
    <w:rsid w:val="00736D85"/>
    <w:rsid w:val="0074042C"/>
    <w:rsid w:val="00742712"/>
    <w:rsid w:val="00743333"/>
    <w:rsid w:val="00743668"/>
    <w:rsid w:val="007451A4"/>
    <w:rsid w:val="00746D74"/>
    <w:rsid w:val="0075114D"/>
    <w:rsid w:val="00753746"/>
    <w:rsid w:val="00755976"/>
    <w:rsid w:val="007606F0"/>
    <w:rsid w:val="00760A03"/>
    <w:rsid w:val="00764291"/>
    <w:rsid w:val="0076489F"/>
    <w:rsid w:val="00765CB0"/>
    <w:rsid w:val="00767370"/>
    <w:rsid w:val="00776097"/>
    <w:rsid w:val="00776755"/>
    <w:rsid w:val="00776CE6"/>
    <w:rsid w:val="0078124B"/>
    <w:rsid w:val="0078291E"/>
    <w:rsid w:val="007835CC"/>
    <w:rsid w:val="00783958"/>
    <w:rsid w:val="00786AD9"/>
    <w:rsid w:val="00792188"/>
    <w:rsid w:val="0079309E"/>
    <w:rsid w:val="00793FC6"/>
    <w:rsid w:val="0079603C"/>
    <w:rsid w:val="007A0A1A"/>
    <w:rsid w:val="007A129E"/>
    <w:rsid w:val="007A3C1B"/>
    <w:rsid w:val="007A3D96"/>
    <w:rsid w:val="007A4349"/>
    <w:rsid w:val="007A64DA"/>
    <w:rsid w:val="007A683E"/>
    <w:rsid w:val="007B0439"/>
    <w:rsid w:val="007B49C7"/>
    <w:rsid w:val="007B5FF5"/>
    <w:rsid w:val="007B67D0"/>
    <w:rsid w:val="007B7EB0"/>
    <w:rsid w:val="007C0A77"/>
    <w:rsid w:val="007C0E25"/>
    <w:rsid w:val="007C3548"/>
    <w:rsid w:val="007C5EE1"/>
    <w:rsid w:val="007C6223"/>
    <w:rsid w:val="007C6A42"/>
    <w:rsid w:val="007D0558"/>
    <w:rsid w:val="007D1B29"/>
    <w:rsid w:val="007D2DB4"/>
    <w:rsid w:val="007D6AFA"/>
    <w:rsid w:val="007D7BF7"/>
    <w:rsid w:val="007E44EF"/>
    <w:rsid w:val="007E6666"/>
    <w:rsid w:val="007E7A00"/>
    <w:rsid w:val="007F0674"/>
    <w:rsid w:val="007F145D"/>
    <w:rsid w:val="007F43D7"/>
    <w:rsid w:val="007F6A9A"/>
    <w:rsid w:val="00804EF4"/>
    <w:rsid w:val="00805818"/>
    <w:rsid w:val="00805B5D"/>
    <w:rsid w:val="0080702B"/>
    <w:rsid w:val="00811FB2"/>
    <w:rsid w:val="00815B90"/>
    <w:rsid w:val="00815ED0"/>
    <w:rsid w:val="00816E1B"/>
    <w:rsid w:val="00817F0D"/>
    <w:rsid w:val="00817FD2"/>
    <w:rsid w:val="008200CF"/>
    <w:rsid w:val="00821FC0"/>
    <w:rsid w:val="008223F3"/>
    <w:rsid w:val="008227B1"/>
    <w:rsid w:val="00823CED"/>
    <w:rsid w:val="00832920"/>
    <w:rsid w:val="0083623D"/>
    <w:rsid w:val="00837378"/>
    <w:rsid w:val="00837F25"/>
    <w:rsid w:val="00843512"/>
    <w:rsid w:val="0084366C"/>
    <w:rsid w:val="00853B79"/>
    <w:rsid w:val="008554A8"/>
    <w:rsid w:val="00856E9A"/>
    <w:rsid w:val="0085754E"/>
    <w:rsid w:val="008658B2"/>
    <w:rsid w:val="008663A5"/>
    <w:rsid w:val="00870000"/>
    <w:rsid w:val="00872BA6"/>
    <w:rsid w:val="00877DDB"/>
    <w:rsid w:val="00880A58"/>
    <w:rsid w:val="0088382B"/>
    <w:rsid w:val="008840C9"/>
    <w:rsid w:val="008844F8"/>
    <w:rsid w:val="00885248"/>
    <w:rsid w:val="008904A2"/>
    <w:rsid w:val="008925DA"/>
    <w:rsid w:val="00892CB2"/>
    <w:rsid w:val="00894A6C"/>
    <w:rsid w:val="008A4135"/>
    <w:rsid w:val="008A4637"/>
    <w:rsid w:val="008A4F90"/>
    <w:rsid w:val="008B0F23"/>
    <w:rsid w:val="008B1012"/>
    <w:rsid w:val="008B2B51"/>
    <w:rsid w:val="008B7513"/>
    <w:rsid w:val="008C1578"/>
    <w:rsid w:val="008C3FAF"/>
    <w:rsid w:val="008C4500"/>
    <w:rsid w:val="008C4DF3"/>
    <w:rsid w:val="008C6636"/>
    <w:rsid w:val="008C68A5"/>
    <w:rsid w:val="008D4797"/>
    <w:rsid w:val="008D6A16"/>
    <w:rsid w:val="008D7FCB"/>
    <w:rsid w:val="008E1A52"/>
    <w:rsid w:val="008E2907"/>
    <w:rsid w:val="008E2F0B"/>
    <w:rsid w:val="008E4E12"/>
    <w:rsid w:val="008E5738"/>
    <w:rsid w:val="008E6477"/>
    <w:rsid w:val="008E686C"/>
    <w:rsid w:val="008E6C14"/>
    <w:rsid w:val="008E7F6F"/>
    <w:rsid w:val="008F37F3"/>
    <w:rsid w:val="008F560C"/>
    <w:rsid w:val="008F5781"/>
    <w:rsid w:val="009003FC"/>
    <w:rsid w:val="009026A3"/>
    <w:rsid w:val="00904AA5"/>
    <w:rsid w:val="00905BBD"/>
    <w:rsid w:val="0090655E"/>
    <w:rsid w:val="00907CFD"/>
    <w:rsid w:val="00907F45"/>
    <w:rsid w:val="00911E45"/>
    <w:rsid w:val="00912581"/>
    <w:rsid w:val="00914609"/>
    <w:rsid w:val="00917F8F"/>
    <w:rsid w:val="0092116B"/>
    <w:rsid w:val="00921A2E"/>
    <w:rsid w:val="00923AD8"/>
    <w:rsid w:val="009249E1"/>
    <w:rsid w:val="009259CE"/>
    <w:rsid w:val="00931B6C"/>
    <w:rsid w:val="00932B31"/>
    <w:rsid w:val="009337E5"/>
    <w:rsid w:val="009337FC"/>
    <w:rsid w:val="00935B58"/>
    <w:rsid w:val="009365E7"/>
    <w:rsid w:val="00936E9D"/>
    <w:rsid w:val="009407B8"/>
    <w:rsid w:val="00941BB4"/>
    <w:rsid w:val="00942CE9"/>
    <w:rsid w:val="00943C49"/>
    <w:rsid w:val="0094459A"/>
    <w:rsid w:val="009504C1"/>
    <w:rsid w:val="009504E7"/>
    <w:rsid w:val="00953E42"/>
    <w:rsid w:val="00954AE1"/>
    <w:rsid w:val="00954EB8"/>
    <w:rsid w:val="00955094"/>
    <w:rsid w:val="00955DE1"/>
    <w:rsid w:val="00957863"/>
    <w:rsid w:val="00962650"/>
    <w:rsid w:val="00963CDE"/>
    <w:rsid w:val="00964306"/>
    <w:rsid w:val="00972FB0"/>
    <w:rsid w:val="00973292"/>
    <w:rsid w:val="00973A10"/>
    <w:rsid w:val="00974EE0"/>
    <w:rsid w:val="00975188"/>
    <w:rsid w:val="009803D7"/>
    <w:rsid w:val="00980D81"/>
    <w:rsid w:val="009814CA"/>
    <w:rsid w:val="00981884"/>
    <w:rsid w:val="009838A7"/>
    <w:rsid w:val="0098635A"/>
    <w:rsid w:val="0098677F"/>
    <w:rsid w:val="00990155"/>
    <w:rsid w:val="00990381"/>
    <w:rsid w:val="00990644"/>
    <w:rsid w:val="009919BE"/>
    <w:rsid w:val="0099355B"/>
    <w:rsid w:val="00994F70"/>
    <w:rsid w:val="00995798"/>
    <w:rsid w:val="009A4211"/>
    <w:rsid w:val="009A70B7"/>
    <w:rsid w:val="009A7517"/>
    <w:rsid w:val="009A77D4"/>
    <w:rsid w:val="009B0C41"/>
    <w:rsid w:val="009B0DDF"/>
    <w:rsid w:val="009B521D"/>
    <w:rsid w:val="009C6B40"/>
    <w:rsid w:val="009D10F2"/>
    <w:rsid w:val="009D2235"/>
    <w:rsid w:val="009D2531"/>
    <w:rsid w:val="009D45B3"/>
    <w:rsid w:val="009D4C83"/>
    <w:rsid w:val="009D5D7B"/>
    <w:rsid w:val="009E0C38"/>
    <w:rsid w:val="009E2293"/>
    <w:rsid w:val="009E25D2"/>
    <w:rsid w:val="009E54CD"/>
    <w:rsid w:val="009E5AB3"/>
    <w:rsid w:val="009F1DB6"/>
    <w:rsid w:val="009F2D83"/>
    <w:rsid w:val="009F56CE"/>
    <w:rsid w:val="009F5E3F"/>
    <w:rsid w:val="009F6478"/>
    <w:rsid w:val="009F7818"/>
    <w:rsid w:val="00A0031F"/>
    <w:rsid w:val="00A02BD6"/>
    <w:rsid w:val="00A03D62"/>
    <w:rsid w:val="00A10C34"/>
    <w:rsid w:val="00A15065"/>
    <w:rsid w:val="00A207B8"/>
    <w:rsid w:val="00A212DB"/>
    <w:rsid w:val="00A2367C"/>
    <w:rsid w:val="00A264B0"/>
    <w:rsid w:val="00A26E70"/>
    <w:rsid w:val="00A271EA"/>
    <w:rsid w:val="00A30EE3"/>
    <w:rsid w:val="00A324C0"/>
    <w:rsid w:val="00A34C22"/>
    <w:rsid w:val="00A401CA"/>
    <w:rsid w:val="00A4057E"/>
    <w:rsid w:val="00A43C13"/>
    <w:rsid w:val="00A443A3"/>
    <w:rsid w:val="00A44BE6"/>
    <w:rsid w:val="00A47977"/>
    <w:rsid w:val="00A5140A"/>
    <w:rsid w:val="00A605CA"/>
    <w:rsid w:val="00A62706"/>
    <w:rsid w:val="00A65FB4"/>
    <w:rsid w:val="00A7228D"/>
    <w:rsid w:val="00A76C67"/>
    <w:rsid w:val="00A77CDD"/>
    <w:rsid w:val="00A85727"/>
    <w:rsid w:val="00A8620B"/>
    <w:rsid w:val="00A86DE3"/>
    <w:rsid w:val="00A9017A"/>
    <w:rsid w:val="00A91E46"/>
    <w:rsid w:val="00A9214A"/>
    <w:rsid w:val="00A975AA"/>
    <w:rsid w:val="00AA0D0A"/>
    <w:rsid w:val="00AB055D"/>
    <w:rsid w:val="00AB09D3"/>
    <w:rsid w:val="00AB0B7C"/>
    <w:rsid w:val="00AB4D1D"/>
    <w:rsid w:val="00AB7360"/>
    <w:rsid w:val="00AB7CAD"/>
    <w:rsid w:val="00AC0910"/>
    <w:rsid w:val="00AC0FDD"/>
    <w:rsid w:val="00AC1EFC"/>
    <w:rsid w:val="00AC5567"/>
    <w:rsid w:val="00AC750F"/>
    <w:rsid w:val="00AD2DFC"/>
    <w:rsid w:val="00AD3358"/>
    <w:rsid w:val="00AD5929"/>
    <w:rsid w:val="00AD5F0A"/>
    <w:rsid w:val="00AD6125"/>
    <w:rsid w:val="00AE04BA"/>
    <w:rsid w:val="00AE0835"/>
    <w:rsid w:val="00AE0E57"/>
    <w:rsid w:val="00AE2236"/>
    <w:rsid w:val="00AE29F0"/>
    <w:rsid w:val="00AE4BFE"/>
    <w:rsid w:val="00AE62CF"/>
    <w:rsid w:val="00AE632B"/>
    <w:rsid w:val="00AE6DB6"/>
    <w:rsid w:val="00AF258E"/>
    <w:rsid w:val="00AF6105"/>
    <w:rsid w:val="00B0035A"/>
    <w:rsid w:val="00B0037D"/>
    <w:rsid w:val="00B014DE"/>
    <w:rsid w:val="00B03B7A"/>
    <w:rsid w:val="00B04FE8"/>
    <w:rsid w:val="00B1174E"/>
    <w:rsid w:val="00B133A6"/>
    <w:rsid w:val="00B14CA4"/>
    <w:rsid w:val="00B157C1"/>
    <w:rsid w:val="00B15AFE"/>
    <w:rsid w:val="00B17004"/>
    <w:rsid w:val="00B22D04"/>
    <w:rsid w:val="00B24666"/>
    <w:rsid w:val="00B2542D"/>
    <w:rsid w:val="00B2727B"/>
    <w:rsid w:val="00B348C3"/>
    <w:rsid w:val="00B36348"/>
    <w:rsid w:val="00B379EF"/>
    <w:rsid w:val="00B37B1B"/>
    <w:rsid w:val="00B42EAF"/>
    <w:rsid w:val="00B45421"/>
    <w:rsid w:val="00B51483"/>
    <w:rsid w:val="00B5231A"/>
    <w:rsid w:val="00B56B22"/>
    <w:rsid w:val="00B60E3B"/>
    <w:rsid w:val="00B634C2"/>
    <w:rsid w:val="00B647F7"/>
    <w:rsid w:val="00B665A3"/>
    <w:rsid w:val="00B67E7E"/>
    <w:rsid w:val="00B71345"/>
    <w:rsid w:val="00B74D21"/>
    <w:rsid w:val="00B7566D"/>
    <w:rsid w:val="00B762E4"/>
    <w:rsid w:val="00B767CE"/>
    <w:rsid w:val="00B76970"/>
    <w:rsid w:val="00B808F8"/>
    <w:rsid w:val="00B8282D"/>
    <w:rsid w:val="00B842B4"/>
    <w:rsid w:val="00B85A63"/>
    <w:rsid w:val="00B86C12"/>
    <w:rsid w:val="00B878E6"/>
    <w:rsid w:val="00B9184D"/>
    <w:rsid w:val="00B921F4"/>
    <w:rsid w:val="00B93930"/>
    <w:rsid w:val="00B93997"/>
    <w:rsid w:val="00B95497"/>
    <w:rsid w:val="00BA0314"/>
    <w:rsid w:val="00BA0A05"/>
    <w:rsid w:val="00BA4416"/>
    <w:rsid w:val="00BB3305"/>
    <w:rsid w:val="00BB335F"/>
    <w:rsid w:val="00BB3387"/>
    <w:rsid w:val="00BB432E"/>
    <w:rsid w:val="00BB4518"/>
    <w:rsid w:val="00BB4793"/>
    <w:rsid w:val="00BC08DA"/>
    <w:rsid w:val="00BC119B"/>
    <w:rsid w:val="00BC2782"/>
    <w:rsid w:val="00BC3E3F"/>
    <w:rsid w:val="00BC6F47"/>
    <w:rsid w:val="00BD0BBB"/>
    <w:rsid w:val="00BD23D9"/>
    <w:rsid w:val="00BD57F6"/>
    <w:rsid w:val="00BD6775"/>
    <w:rsid w:val="00BD79F9"/>
    <w:rsid w:val="00BE5636"/>
    <w:rsid w:val="00BE6A10"/>
    <w:rsid w:val="00BE6B7F"/>
    <w:rsid w:val="00BE6D4F"/>
    <w:rsid w:val="00BE7B3D"/>
    <w:rsid w:val="00BF1C4A"/>
    <w:rsid w:val="00BF3100"/>
    <w:rsid w:val="00BF3CCA"/>
    <w:rsid w:val="00BF458F"/>
    <w:rsid w:val="00BF6DC6"/>
    <w:rsid w:val="00BF79C6"/>
    <w:rsid w:val="00C0024C"/>
    <w:rsid w:val="00C03405"/>
    <w:rsid w:val="00C039B4"/>
    <w:rsid w:val="00C06E5F"/>
    <w:rsid w:val="00C10357"/>
    <w:rsid w:val="00C1118C"/>
    <w:rsid w:val="00C123B8"/>
    <w:rsid w:val="00C156F6"/>
    <w:rsid w:val="00C15C32"/>
    <w:rsid w:val="00C23500"/>
    <w:rsid w:val="00C245FA"/>
    <w:rsid w:val="00C30EDD"/>
    <w:rsid w:val="00C31250"/>
    <w:rsid w:val="00C3348D"/>
    <w:rsid w:val="00C34546"/>
    <w:rsid w:val="00C35C2C"/>
    <w:rsid w:val="00C35E03"/>
    <w:rsid w:val="00C35ED6"/>
    <w:rsid w:val="00C4001E"/>
    <w:rsid w:val="00C40435"/>
    <w:rsid w:val="00C44F10"/>
    <w:rsid w:val="00C47A4E"/>
    <w:rsid w:val="00C47CF5"/>
    <w:rsid w:val="00C529DA"/>
    <w:rsid w:val="00C57E3C"/>
    <w:rsid w:val="00C62C52"/>
    <w:rsid w:val="00C63705"/>
    <w:rsid w:val="00C65D27"/>
    <w:rsid w:val="00C67970"/>
    <w:rsid w:val="00C717BC"/>
    <w:rsid w:val="00C7248A"/>
    <w:rsid w:val="00C745F0"/>
    <w:rsid w:val="00C77776"/>
    <w:rsid w:val="00C832D2"/>
    <w:rsid w:val="00C8330E"/>
    <w:rsid w:val="00C84C16"/>
    <w:rsid w:val="00C87076"/>
    <w:rsid w:val="00C873B6"/>
    <w:rsid w:val="00C87401"/>
    <w:rsid w:val="00C9059D"/>
    <w:rsid w:val="00C934CF"/>
    <w:rsid w:val="00C96506"/>
    <w:rsid w:val="00CA0F52"/>
    <w:rsid w:val="00CA267D"/>
    <w:rsid w:val="00CA69E0"/>
    <w:rsid w:val="00CA7FC8"/>
    <w:rsid w:val="00CB48F9"/>
    <w:rsid w:val="00CC005B"/>
    <w:rsid w:val="00CC0CA2"/>
    <w:rsid w:val="00CC1956"/>
    <w:rsid w:val="00CC1D71"/>
    <w:rsid w:val="00CC2E37"/>
    <w:rsid w:val="00CD1244"/>
    <w:rsid w:val="00CD2706"/>
    <w:rsid w:val="00CD7458"/>
    <w:rsid w:val="00CE0D12"/>
    <w:rsid w:val="00CE2792"/>
    <w:rsid w:val="00CE31B5"/>
    <w:rsid w:val="00CE4F51"/>
    <w:rsid w:val="00CE5BF2"/>
    <w:rsid w:val="00CE7477"/>
    <w:rsid w:val="00CE796E"/>
    <w:rsid w:val="00CF0A5A"/>
    <w:rsid w:val="00CF17A6"/>
    <w:rsid w:val="00CF347E"/>
    <w:rsid w:val="00CF3FA1"/>
    <w:rsid w:val="00CF55E4"/>
    <w:rsid w:val="00CF5D70"/>
    <w:rsid w:val="00CF6915"/>
    <w:rsid w:val="00D03C9B"/>
    <w:rsid w:val="00D03DA9"/>
    <w:rsid w:val="00D0679D"/>
    <w:rsid w:val="00D10743"/>
    <w:rsid w:val="00D11E10"/>
    <w:rsid w:val="00D141BC"/>
    <w:rsid w:val="00D14ABF"/>
    <w:rsid w:val="00D14FED"/>
    <w:rsid w:val="00D15AE6"/>
    <w:rsid w:val="00D20541"/>
    <w:rsid w:val="00D20FEB"/>
    <w:rsid w:val="00D26AF5"/>
    <w:rsid w:val="00D27FA1"/>
    <w:rsid w:val="00D309D3"/>
    <w:rsid w:val="00D3570A"/>
    <w:rsid w:val="00D35739"/>
    <w:rsid w:val="00D35E07"/>
    <w:rsid w:val="00D367B6"/>
    <w:rsid w:val="00D37ACE"/>
    <w:rsid w:val="00D407DF"/>
    <w:rsid w:val="00D40A0D"/>
    <w:rsid w:val="00D41AB9"/>
    <w:rsid w:val="00D4260A"/>
    <w:rsid w:val="00D42F72"/>
    <w:rsid w:val="00D43F71"/>
    <w:rsid w:val="00D45228"/>
    <w:rsid w:val="00D47A15"/>
    <w:rsid w:val="00D50F45"/>
    <w:rsid w:val="00D51DE5"/>
    <w:rsid w:val="00D5283C"/>
    <w:rsid w:val="00D55F99"/>
    <w:rsid w:val="00D560D5"/>
    <w:rsid w:val="00D565D5"/>
    <w:rsid w:val="00D57991"/>
    <w:rsid w:val="00D60158"/>
    <w:rsid w:val="00D60540"/>
    <w:rsid w:val="00D640EC"/>
    <w:rsid w:val="00D65FB9"/>
    <w:rsid w:val="00D70EDF"/>
    <w:rsid w:val="00D74DD8"/>
    <w:rsid w:val="00D751B2"/>
    <w:rsid w:val="00D75BB5"/>
    <w:rsid w:val="00D76940"/>
    <w:rsid w:val="00D82207"/>
    <w:rsid w:val="00D85053"/>
    <w:rsid w:val="00D85696"/>
    <w:rsid w:val="00D85D81"/>
    <w:rsid w:val="00D914F6"/>
    <w:rsid w:val="00D91983"/>
    <w:rsid w:val="00D91BA5"/>
    <w:rsid w:val="00D9252F"/>
    <w:rsid w:val="00D93DE0"/>
    <w:rsid w:val="00D97C77"/>
    <w:rsid w:val="00DA143F"/>
    <w:rsid w:val="00DA21C7"/>
    <w:rsid w:val="00DA5E72"/>
    <w:rsid w:val="00DA64FD"/>
    <w:rsid w:val="00DA6E1D"/>
    <w:rsid w:val="00DA6E74"/>
    <w:rsid w:val="00DA76C3"/>
    <w:rsid w:val="00DB0BF9"/>
    <w:rsid w:val="00DB1809"/>
    <w:rsid w:val="00DB1C6C"/>
    <w:rsid w:val="00DB27B1"/>
    <w:rsid w:val="00DB2D13"/>
    <w:rsid w:val="00DB7DC1"/>
    <w:rsid w:val="00DC0106"/>
    <w:rsid w:val="00DC5BFD"/>
    <w:rsid w:val="00DC6AB3"/>
    <w:rsid w:val="00DD158E"/>
    <w:rsid w:val="00DD1C70"/>
    <w:rsid w:val="00DD53B9"/>
    <w:rsid w:val="00DD54B8"/>
    <w:rsid w:val="00DE1D6D"/>
    <w:rsid w:val="00DE2ACD"/>
    <w:rsid w:val="00DE2B6F"/>
    <w:rsid w:val="00DE5FC0"/>
    <w:rsid w:val="00DE67E2"/>
    <w:rsid w:val="00DE7E75"/>
    <w:rsid w:val="00DF0CDB"/>
    <w:rsid w:val="00DF0EFD"/>
    <w:rsid w:val="00DF126C"/>
    <w:rsid w:val="00DF26AE"/>
    <w:rsid w:val="00E0041A"/>
    <w:rsid w:val="00E04DEF"/>
    <w:rsid w:val="00E05BB3"/>
    <w:rsid w:val="00E05C50"/>
    <w:rsid w:val="00E11470"/>
    <w:rsid w:val="00E11691"/>
    <w:rsid w:val="00E11D27"/>
    <w:rsid w:val="00E14FC8"/>
    <w:rsid w:val="00E16917"/>
    <w:rsid w:val="00E20F78"/>
    <w:rsid w:val="00E21670"/>
    <w:rsid w:val="00E2292D"/>
    <w:rsid w:val="00E2559F"/>
    <w:rsid w:val="00E31ED9"/>
    <w:rsid w:val="00E36F3B"/>
    <w:rsid w:val="00E37210"/>
    <w:rsid w:val="00E40088"/>
    <w:rsid w:val="00E4466A"/>
    <w:rsid w:val="00E46294"/>
    <w:rsid w:val="00E4668D"/>
    <w:rsid w:val="00E475DD"/>
    <w:rsid w:val="00E479F3"/>
    <w:rsid w:val="00E5238D"/>
    <w:rsid w:val="00E5366C"/>
    <w:rsid w:val="00E5515F"/>
    <w:rsid w:val="00E554C4"/>
    <w:rsid w:val="00E5600B"/>
    <w:rsid w:val="00E64773"/>
    <w:rsid w:val="00E64F11"/>
    <w:rsid w:val="00E67E62"/>
    <w:rsid w:val="00E70AA0"/>
    <w:rsid w:val="00E724CE"/>
    <w:rsid w:val="00E72973"/>
    <w:rsid w:val="00E751E9"/>
    <w:rsid w:val="00E80B58"/>
    <w:rsid w:val="00E80EC7"/>
    <w:rsid w:val="00E82154"/>
    <w:rsid w:val="00E8269A"/>
    <w:rsid w:val="00E82FFB"/>
    <w:rsid w:val="00E84098"/>
    <w:rsid w:val="00E86A5F"/>
    <w:rsid w:val="00E9064E"/>
    <w:rsid w:val="00E9549E"/>
    <w:rsid w:val="00EA03B4"/>
    <w:rsid w:val="00EA0F61"/>
    <w:rsid w:val="00EA3077"/>
    <w:rsid w:val="00EA3161"/>
    <w:rsid w:val="00EA390D"/>
    <w:rsid w:val="00EB177B"/>
    <w:rsid w:val="00EB284C"/>
    <w:rsid w:val="00EB4ABB"/>
    <w:rsid w:val="00EB5694"/>
    <w:rsid w:val="00EB63E3"/>
    <w:rsid w:val="00EB7A2D"/>
    <w:rsid w:val="00EC36FF"/>
    <w:rsid w:val="00EC3817"/>
    <w:rsid w:val="00EC3C8A"/>
    <w:rsid w:val="00EC4E8C"/>
    <w:rsid w:val="00EC5711"/>
    <w:rsid w:val="00EC743F"/>
    <w:rsid w:val="00ED18F7"/>
    <w:rsid w:val="00ED22EA"/>
    <w:rsid w:val="00ED5719"/>
    <w:rsid w:val="00ED6166"/>
    <w:rsid w:val="00EE061E"/>
    <w:rsid w:val="00EE0DD7"/>
    <w:rsid w:val="00EF14C3"/>
    <w:rsid w:val="00EF350D"/>
    <w:rsid w:val="00EF51E0"/>
    <w:rsid w:val="00EF69B7"/>
    <w:rsid w:val="00EF6FDC"/>
    <w:rsid w:val="00EF790E"/>
    <w:rsid w:val="00F04A18"/>
    <w:rsid w:val="00F04D2E"/>
    <w:rsid w:val="00F058CE"/>
    <w:rsid w:val="00F06695"/>
    <w:rsid w:val="00F14A42"/>
    <w:rsid w:val="00F15582"/>
    <w:rsid w:val="00F16E32"/>
    <w:rsid w:val="00F209A1"/>
    <w:rsid w:val="00F20CA8"/>
    <w:rsid w:val="00F21A9A"/>
    <w:rsid w:val="00F2211B"/>
    <w:rsid w:val="00F252AD"/>
    <w:rsid w:val="00F26526"/>
    <w:rsid w:val="00F2760E"/>
    <w:rsid w:val="00F32C48"/>
    <w:rsid w:val="00F364CB"/>
    <w:rsid w:val="00F4206D"/>
    <w:rsid w:val="00F42A36"/>
    <w:rsid w:val="00F44313"/>
    <w:rsid w:val="00F44939"/>
    <w:rsid w:val="00F45AEF"/>
    <w:rsid w:val="00F51B75"/>
    <w:rsid w:val="00F51CF1"/>
    <w:rsid w:val="00F52150"/>
    <w:rsid w:val="00F52F1C"/>
    <w:rsid w:val="00F54018"/>
    <w:rsid w:val="00F620DB"/>
    <w:rsid w:val="00F63533"/>
    <w:rsid w:val="00F64650"/>
    <w:rsid w:val="00F65156"/>
    <w:rsid w:val="00F65736"/>
    <w:rsid w:val="00F66311"/>
    <w:rsid w:val="00F67E4B"/>
    <w:rsid w:val="00F70DE4"/>
    <w:rsid w:val="00F70EE4"/>
    <w:rsid w:val="00F71973"/>
    <w:rsid w:val="00F72AB8"/>
    <w:rsid w:val="00F74BB2"/>
    <w:rsid w:val="00F81AD8"/>
    <w:rsid w:val="00F82D35"/>
    <w:rsid w:val="00F82F3B"/>
    <w:rsid w:val="00F84084"/>
    <w:rsid w:val="00F84313"/>
    <w:rsid w:val="00F84648"/>
    <w:rsid w:val="00F85C5B"/>
    <w:rsid w:val="00F86CD1"/>
    <w:rsid w:val="00F917E1"/>
    <w:rsid w:val="00F97516"/>
    <w:rsid w:val="00FA1197"/>
    <w:rsid w:val="00FA36A1"/>
    <w:rsid w:val="00FA3C2B"/>
    <w:rsid w:val="00FA470E"/>
    <w:rsid w:val="00FA4AB6"/>
    <w:rsid w:val="00FA4CB0"/>
    <w:rsid w:val="00FA5417"/>
    <w:rsid w:val="00FA69F8"/>
    <w:rsid w:val="00FA7472"/>
    <w:rsid w:val="00FA7610"/>
    <w:rsid w:val="00FA7E69"/>
    <w:rsid w:val="00FB0599"/>
    <w:rsid w:val="00FB0AE0"/>
    <w:rsid w:val="00FB1A33"/>
    <w:rsid w:val="00FB3402"/>
    <w:rsid w:val="00FC049C"/>
    <w:rsid w:val="00FC17BF"/>
    <w:rsid w:val="00FC58F5"/>
    <w:rsid w:val="00FD05D6"/>
    <w:rsid w:val="00FD07B8"/>
    <w:rsid w:val="00FD2327"/>
    <w:rsid w:val="00FD2E43"/>
    <w:rsid w:val="00FD63F9"/>
    <w:rsid w:val="00FE3E44"/>
    <w:rsid w:val="00FE62BF"/>
    <w:rsid w:val="00FF37A3"/>
    <w:rsid w:val="00FF40B4"/>
    <w:rsid w:val="00FF4638"/>
    <w:rsid w:val="00FF55A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AE792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MX"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669"/>
  </w:style>
  <w:style w:type="paragraph" w:styleId="Ttulo1">
    <w:name w:val="heading 1"/>
    <w:basedOn w:val="Normal"/>
    <w:next w:val="Normal"/>
    <w:link w:val="Ttulo1Car"/>
    <w:uiPriority w:val="9"/>
    <w:qFormat/>
    <w:rsid w:val="00577FC4"/>
    <w:pPr>
      <w:spacing w:before="300" w:after="40"/>
      <w:jc w:val="left"/>
      <w:outlineLvl w:val="0"/>
    </w:pPr>
    <w:rPr>
      <w:rFonts w:ascii="Arial" w:hAnsi="Arial"/>
      <w:b/>
      <w:smallCaps/>
      <w:spacing w:val="5"/>
      <w:sz w:val="22"/>
      <w:szCs w:val="32"/>
    </w:rPr>
  </w:style>
  <w:style w:type="paragraph" w:styleId="Ttulo2">
    <w:name w:val="heading 2"/>
    <w:basedOn w:val="Normal"/>
    <w:next w:val="Normal"/>
    <w:link w:val="Ttulo2Car"/>
    <w:uiPriority w:val="9"/>
    <w:semiHidden/>
    <w:unhideWhenUsed/>
    <w:qFormat/>
    <w:rsid w:val="00153669"/>
    <w:pPr>
      <w:spacing w:before="240" w:after="8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153669"/>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153669"/>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153669"/>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153669"/>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153669"/>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153669"/>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153669"/>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35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3514"/>
  </w:style>
  <w:style w:type="paragraph" w:styleId="Piedepgina">
    <w:name w:val="footer"/>
    <w:basedOn w:val="Normal"/>
    <w:link w:val="PiedepginaCar"/>
    <w:uiPriority w:val="99"/>
    <w:unhideWhenUsed/>
    <w:rsid w:val="000B35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3514"/>
  </w:style>
  <w:style w:type="paragraph" w:styleId="Textodeglobo">
    <w:name w:val="Balloon Text"/>
    <w:basedOn w:val="Normal"/>
    <w:link w:val="TextodegloboCar"/>
    <w:uiPriority w:val="99"/>
    <w:semiHidden/>
    <w:unhideWhenUsed/>
    <w:rsid w:val="000B35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3514"/>
    <w:rPr>
      <w:rFonts w:ascii="Tahoma" w:hAnsi="Tahoma" w:cs="Tahoma"/>
      <w:sz w:val="16"/>
      <w:szCs w:val="16"/>
    </w:rPr>
  </w:style>
  <w:style w:type="paragraph" w:styleId="Prrafodelista">
    <w:name w:val="List Paragraph"/>
    <w:basedOn w:val="Normal"/>
    <w:uiPriority w:val="34"/>
    <w:qFormat/>
    <w:rsid w:val="00153669"/>
    <w:pPr>
      <w:ind w:left="720"/>
      <w:contextualSpacing/>
    </w:pPr>
  </w:style>
  <w:style w:type="paragraph" w:styleId="Ttulo">
    <w:name w:val="Title"/>
    <w:basedOn w:val="Normal"/>
    <w:next w:val="Normal"/>
    <w:link w:val="TtuloCar"/>
    <w:uiPriority w:val="10"/>
    <w:qFormat/>
    <w:rsid w:val="00153669"/>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153669"/>
    <w:rPr>
      <w:smallCaps/>
      <w:sz w:val="48"/>
      <w:szCs w:val="48"/>
    </w:rPr>
  </w:style>
  <w:style w:type="table" w:styleId="Tablaconcuadrcula">
    <w:name w:val="Table Grid"/>
    <w:basedOn w:val="Tablanormal"/>
    <w:uiPriority w:val="59"/>
    <w:rsid w:val="004D2FAE"/>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77FC4"/>
    <w:rPr>
      <w:rFonts w:ascii="Arial" w:hAnsi="Arial"/>
      <w:b/>
      <w:smallCaps/>
      <w:spacing w:val="5"/>
      <w:sz w:val="22"/>
      <w:szCs w:val="32"/>
    </w:rPr>
  </w:style>
  <w:style w:type="paragraph" w:styleId="TtuloTDC">
    <w:name w:val="TOC Heading"/>
    <w:basedOn w:val="Ttulo1"/>
    <w:next w:val="Normal"/>
    <w:uiPriority w:val="39"/>
    <w:unhideWhenUsed/>
    <w:qFormat/>
    <w:rsid w:val="00153669"/>
    <w:pPr>
      <w:outlineLvl w:val="9"/>
    </w:pPr>
    <w:rPr>
      <w:lang w:bidi="en-US"/>
    </w:rPr>
  </w:style>
  <w:style w:type="paragraph" w:styleId="TDC2">
    <w:name w:val="toc 2"/>
    <w:basedOn w:val="Normal"/>
    <w:next w:val="Normal"/>
    <w:autoRedefine/>
    <w:uiPriority w:val="39"/>
    <w:semiHidden/>
    <w:unhideWhenUsed/>
    <w:rsid w:val="00E2559F"/>
    <w:pPr>
      <w:spacing w:after="0"/>
      <w:ind w:left="220"/>
    </w:pPr>
    <w:rPr>
      <w:b/>
    </w:rPr>
  </w:style>
  <w:style w:type="paragraph" w:styleId="TDC1">
    <w:name w:val="toc 1"/>
    <w:basedOn w:val="Normal"/>
    <w:next w:val="Normal"/>
    <w:autoRedefine/>
    <w:uiPriority w:val="39"/>
    <w:unhideWhenUsed/>
    <w:qFormat/>
    <w:rsid w:val="00E2559F"/>
    <w:pPr>
      <w:spacing w:before="120" w:after="0"/>
    </w:pPr>
    <w:rPr>
      <w:b/>
      <w:sz w:val="24"/>
      <w:szCs w:val="24"/>
    </w:rPr>
  </w:style>
  <w:style w:type="paragraph" w:styleId="TDC3">
    <w:name w:val="toc 3"/>
    <w:basedOn w:val="Normal"/>
    <w:next w:val="Normal"/>
    <w:autoRedefine/>
    <w:uiPriority w:val="39"/>
    <w:semiHidden/>
    <w:unhideWhenUsed/>
    <w:rsid w:val="00E2559F"/>
    <w:pPr>
      <w:spacing w:after="0"/>
      <w:ind w:left="440"/>
    </w:pPr>
  </w:style>
  <w:style w:type="character" w:styleId="Hipervnculo">
    <w:name w:val="Hyperlink"/>
    <w:basedOn w:val="Fuentedeprrafopredeter"/>
    <w:uiPriority w:val="99"/>
    <w:unhideWhenUsed/>
    <w:rsid w:val="00E2559F"/>
    <w:rPr>
      <w:color w:val="0000FF" w:themeColor="hyperlink"/>
      <w:u w:val="single"/>
    </w:rPr>
  </w:style>
  <w:style w:type="paragraph" w:styleId="NormalWeb">
    <w:name w:val="Normal (Web)"/>
    <w:basedOn w:val="Normal"/>
    <w:uiPriority w:val="99"/>
    <w:unhideWhenUsed/>
    <w:rsid w:val="003F2994"/>
    <w:pPr>
      <w:spacing w:before="100" w:beforeAutospacing="1" w:after="100" w:afterAutospacing="1" w:line="240" w:lineRule="auto"/>
    </w:pPr>
    <w:rPr>
      <w:rFonts w:ascii="Times New Roman" w:hAnsi="Times New Roman" w:cs="Times New Roman"/>
      <w:sz w:val="24"/>
      <w:szCs w:val="24"/>
      <w:lang w:eastAsia="es-MX"/>
    </w:rPr>
  </w:style>
  <w:style w:type="character" w:customStyle="1" w:styleId="apple-converted-space">
    <w:name w:val="apple-converted-space"/>
    <w:basedOn w:val="Fuentedeprrafopredeter"/>
    <w:rsid w:val="00B878E6"/>
  </w:style>
  <w:style w:type="paragraph" w:styleId="Textonotaalfinal">
    <w:name w:val="endnote text"/>
    <w:basedOn w:val="Normal"/>
    <w:link w:val="TextonotaalfinalCar"/>
    <w:uiPriority w:val="99"/>
    <w:semiHidden/>
    <w:unhideWhenUsed/>
    <w:rsid w:val="0066090F"/>
    <w:pPr>
      <w:spacing w:after="0" w:line="240" w:lineRule="auto"/>
    </w:pPr>
  </w:style>
  <w:style w:type="character" w:customStyle="1" w:styleId="TextonotaalfinalCar">
    <w:name w:val="Texto nota al final Car"/>
    <w:basedOn w:val="Fuentedeprrafopredeter"/>
    <w:link w:val="Textonotaalfinal"/>
    <w:uiPriority w:val="99"/>
    <w:semiHidden/>
    <w:rsid w:val="0066090F"/>
    <w:rPr>
      <w:sz w:val="20"/>
      <w:szCs w:val="20"/>
    </w:rPr>
  </w:style>
  <w:style w:type="character" w:styleId="Refdenotaalfinal">
    <w:name w:val="endnote reference"/>
    <w:basedOn w:val="Fuentedeprrafopredeter"/>
    <w:uiPriority w:val="99"/>
    <w:semiHidden/>
    <w:unhideWhenUsed/>
    <w:rsid w:val="0066090F"/>
    <w:rPr>
      <w:vertAlign w:val="superscript"/>
    </w:rPr>
  </w:style>
  <w:style w:type="paragraph" w:styleId="Textonotapie">
    <w:name w:val="footnote text"/>
    <w:basedOn w:val="Normal"/>
    <w:link w:val="TextonotapieCar"/>
    <w:uiPriority w:val="99"/>
    <w:semiHidden/>
    <w:unhideWhenUsed/>
    <w:rsid w:val="0066090F"/>
    <w:pPr>
      <w:spacing w:after="0" w:line="240" w:lineRule="auto"/>
    </w:pPr>
  </w:style>
  <w:style w:type="character" w:customStyle="1" w:styleId="TextonotapieCar">
    <w:name w:val="Texto nota pie Car"/>
    <w:basedOn w:val="Fuentedeprrafopredeter"/>
    <w:link w:val="Textonotapie"/>
    <w:uiPriority w:val="99"/>
    <w:semiHidden/>
    <w:rsid w:val="0066090F"/>
    <w:rPr>
      <w:sz w:val="20"/>
      <w:szCs w:val="20"/>
    </w:rPr>
  </w:style>
  <w:style w:type="character" w:styleId="Refdenotaalpie">
    <w:name w:val="footnote reference"/>
    <w:basedOn w:val="Fuentedeprrafopredeter"/>
    <w:uiPriority w:val="99"/>
    <w:semiHidden/>
    <w:unhideWhenUsed/>
    <w:rsid w:val="0066090F"/>
    <w:rPr>
      <w:vertAlign w:val="superscript"/>
    </w:rPr>
  </w:style>
  <w:style w:type="paragraph" w:styleId="Sinespaciado">
    <w:name w:val="No Spacing"/>
    <w:basedOn w:val="Normal"/>
    <w:link w:val="SinespaciadoCar"/>
    <w:uiPriority w:val="1"/>
    <w:qFormat/>
    <w:rsid w:val="00153669"/>
    <w:pPr>
      <w:spacing w:after="0" w:line="240" w:lineRule="auto"/>
    </w:pPr>
  </w:style>
  <w:style w:type="character" w:styleId="Refdecomentario">
    <w:name w:val="annotation reference"/>
    <w:basedOn w:val="Fuentedeprrafopredeter"/>
    <w:uiPriority w:val="99"/>
    <w:semiHidden/>
    <w:unhideWhenUsed/>
    <w:rsid w:val="00DC0106"/>
    <w:rPr>
      <w:sz w:val="16"/>
      <w:szCs w:val="16"/>
    </w:rPr>
  </w:style>
  <w:style w:type="paragraph" w:styleId="Textocomentario">
    <w:name w:val="annotation text"/>
    <w:basedOn w:val="Normal"/>
    <w:link w:val="TextocomentarioCar"/>
    <w:uiPriority w:val="99"/>
    <w:semiHidden/>
    <w:unhideWhenUsed/>
    <w:rsid w:val="00DC0106"/>
    <w:pPr>
      <w:spacing w:line="240" w:lineRule="auto"/>
    </w:pPr>
  </w:style>
  <w:style w:type="character" w:customStyle="1" w:styleId="TextocomentarioCar">
    <w:name w:val="Texto comentario Car"/>
    <w:basedOn w:val="Fuentedeprrafopredeter"/>
    <w:link w:val="Textocomentario"/>
    <w:uiPriority w:val="99"/>
    <w:semiHidden/>
    <w:rsid w:val="00DC0106"/>
    <w:rPr>
      <w:sz w:val="20"/>
      <w:szCs w:val="20"/>
    </w:rPr>
  </w:style>
  <w:style w:type="paragraph" w:styleId="Asuntodelcomentario">
    <w:name w:val="annotation subject"/>
    <w:basedOn w:val="Textocomentario"/>
    <w:next w:val="Textocomentario"/>
    <w:link w:val="AsuntodelcomentarioCar"/>
    <w:uiPriority w:val="99"/>
    <w:semiHidden/>
    <w:unhideWhenUsed/>
    <w:rsid w:val="00DC0106"/>
    <w:rPr>
      <w:b/>
      <w:bCs/>
    </w:rPr>
  </w:style>
  <w:style w:type="character" w:customStyle="1" w:styleId="AsuntodelcomentarioCar">
    <w:name w:val="Asunto del comentario Car"/>
    <w:basedOn w:val="TextocomentarioCar"/>
    <w:link w:val="Asuntodelcomentario"/>
    <w:uiPriority w:val="99"/>
    <w:semiHidden/>
    <w:rsid w:val="00DC0106"/>
    <w:rPr>
      <w:b/>
      <w:bCs/>
      <w:sz w:val="20"/>
      <w:szCs w:val="20"/>
    </w:rPr>
  </w:style>
  <w:style w:type="character" w:customStyle="1" w:styleId="SinespaciadoCar">
    <w:name w:val="Sin espaciado Car"/>
    <w:basedOn w:val="Fuentedeprrafopredeter"/>
    <w:link w:val="Sinespaciado"/>
    <w:uiPriority w:val="1"/>
    <w:rsid w:val="00153669"/>
  </w:style>
  <w:style w:type="character" w:customStyle="1" w:styleId="st">
    <w:name w:val="st"/>
    <w:basedOn w:val="Fuentedeprrafopredeter"/>
    <w:rsid w:val="00BA0314"/>
  </w:style>
  <w:style w:type="character" w:styleId="nfasis">
    <w:name w:val="Emphasis"/>
    <w:uiPriority w:val="20"/>
    <w:qFormat/>
    <w:rsid w:val="00153669"/>
    <w:rPr>
      <w:b/>
      <w:i/>
      <w:spacing w:val="10"/>
    </w:rPr>
  </w:style>
  <w:style w:type="paragraph" w:customStyle="1" w:styleId="Cuadrculamedia21">
    <w:name w:val="Cuadrícula media 21"/>
    <w:link w:val="Cuadrculamedia2Car"/>
    <w:uiPriority w:val="1"/>
    <w:qFormat/>
    <w:rsid w:val="00EC3C8A"/>
    <w:pPr>
      <w:spacing w:after="0" w:line="240" w:lineRule="auto"/>
    </w:pPr>
    <w:rPr>
      <w:rFonts w:ascii="Calibri" w:eastAsia="Calibri" w:hAnsi="Calibri" w:cs="Times New Roman"/>
    </w:rPr>
  </w:style>
  <w:style w:type="character" w:customStyle="1" w:styleId="Cuadrculamedia2Car">
    <w:name w:val="Cuadrícula media 2 Car"/>
    <w:basedOn w:val="Fuentedeprrafopredeter"/>
    <w:link w:val="Cuadrculamedia21"/>
    <w:uiPriority w:val="1"/>
    <w:rsid w:val="00EC3C8A"/>
    <w:rPr>
      <w:rFonts w:ascii="Calibri" w:eastAsia="Calibri" w:hAnsi="Calibri" w:cs="Times New Roman"/>
    </w:rPr>
  </w:style>
  <w:style w:type="paragraph" w:customStyle="1" w:styleId="Sinespaciado1">
    <w:name w:val="Sin espaciado1"/>
    <w:uiPriority w:val="1"/>
    <w:qFormat/>
    <w:rsid w:val="00EC3C8A"/>
    <w:pPr>
      <w:spacing w:after="0" w:line="240" w:lineRule="auto"/>
    </w:pPr>
    <w:rPr>
      <w:rFonts w:ascii="Calibri" w:eastAsia="Calibri" w:hAnsi="Calibri" w:cs="Times New Roman"/>
      <w:lang w:val="es-AR"/>
    </w:rPr>
  </w:style>
  <w:style w:type="paragraph" w:customStyle="1" w:styleId="Texto">
    <w:name w:val="Texto"/>
    <w:basedOn w:val="Normal"/>
    <w:link w:val="TextoCar"/>
    <w:rsid w:val="007D2DB4"/>
    <w:pPr>
      <w:spacing w:after="101" w:line="216" w:lineRule="exact"/>
      <w:ind w:firstLine="288"/>
    </w:pPr>
    <w:rPr>
      <w:rFonts w:ascii="Arial" w:eastAsia="Times New Roman" w:hAnsi="Arial" w:cs="Arial"/>
      <w:sz w:val="18"/>
      <w:lang w:val="es-ES" w:eastAsia="es-ES"/>
    </w:rPr>
  </w:style>
  <w:style w:type="character" w:customStyle="1" w:styleId="TextoCar">
    <w:name w:val="Texto Car"/>
    <w:link w:val="Texto"/>
    <w:locked/>
    <w:rsid w:val="007D2DB4"/>
    <w:rPr>
      <w:rFonts w:ascii="Arial" w:eastAsia="Times New Roman" w:hAnsi="Arial" w:cs="Arial"/>
      <w:sz w:val="18"/>
      <w:szCs w:val="20"/>
      <w:lang w:val="es-ES" w:eastAsia="es-ES"/>
    </w:rPr>
  </w:style>
  <w:style w:type="character" w:styleId="Textodelmarcadordeposicin">
    <w:name w:val="Placeholder Text"/>
    <w:basedOn w:val="Fuentedeprrafopredeter"/>
    <w:uiPriority w:val="99"/>
    <w:semiHidden/>
    <w:rsid w:val="000665E5"/>
    <w:rPr>
      <w:color w:val="808080"/>
    </w:rPr>
  </w:style>
  <w:style w:type="paragraph" w:styleId="TDC4">
    <w:name w:val="toc 4"/>
    <w:basedOn w:val="Normal"/>
    <w:next w:val="Normal"/>
    <w:autoRedefine/>
    <w:uiPriority w:val="39"/>
    <w:semiHidden/>
    <w:unhideWhenUsed/>
    <w:rsid w:val="009026A3"/>
    <w:pPr>
      <w:spacing w:after="0"/>
      <w:ind w:left="660"/>
    </w:pPr>
  </w:style>
  <w:style w:type="paragraph" w:styleId="TDC5">
    <w:name w:val="toc 5"/>
    <w:basedOn w:val="Normal"/>
    <w:next w:val="Normal"/>
    <w:autoRedefine/>
    <w:uiPriority w:val="39"/>
    <w:semiHidden/>
    <w:unhideWhenUsed/>
    <w:rsid w:val="009026A3"/>
    <w:pPr>
      <w:spacing w:after="0"/>
      <w:ind w:left="880"/>
    </w:pPr>
  </w:style>
  <w:style w:type="paragraph" w:styleId="TDC6">
    <w:name w:val="toc 6"/>
    <w:basedOn w:val="Normal"/>
    <w:next w:val="Normal"/>
    <w:autoRedefine/>
    <w:uiPriority w:val="39"/>
    <w:semiHidden/>
    <w:unhideWhenUsed/>
    <w:rsid w:val="009026A3"/>
    <w:pPr>
      <w:spacing w:after="0"/>
      <w:ind w:left="1100"/>
    </w:pPr>
  </w:style>
  <w:style w:type="paragraph" w:styleId="TDC7">
    <w:name w:val="toc 7"/>
    <w:basedOn w:val="Normal"/>
    <w:next w:val="Normal"/>
    <w:autoRedefine/>
    <w:uiPriority w:val="39"/>
    <w:semiHidden/>
    <w:unhideWhenUsed/>
    <w:rsid w:val="009026A3"/>
    <w:pPr>
      <w:spacing w:after="0"/>
      <w:ind w:left="1320"/>
    </w:pPr>
  </w:style>
  <w:style w:type="paragraph" w:styleId="TDC8">
    <w:name w:val="toc 8"/>
    <w:basedOn w:val="Normal"/>
    <w:next w:val="Normal"/>
    <w:autoRedefine/>
    <w:uiPriority w:val="39"/>
    <w:semiHidden/>
    <w:unhideWhenUsed/>
    <w:rsid w:val="009026A3"/>
    <w:pPr>
      <w:spacing w:after="0"/>
      <w:ind w:left="1540"/>
    </w:pPr>
  </w:style>
  <w:style w:type="paragraph" w:styleId="TDC9">
    <w:name w:val="toc 9"/>
    <w:basedOn w:val="Normal"/>
    <w:next w:val="Normal"/>
    <w:autoRedefine/>
    <w:uiPriority w:val="39"/>
    <w:semiHidden/>
    <w:unhideWhenUsed/>
    <w:rsid w:val="009026A3"/>
    <w:pPr>
      <w:spacing w:after="0"/>
      <w:ind w:left="1760"/>
    </w:pPr>
  </w:style>
  <w:style w:type="character" w:customStyle="1" w:styleId="Ttulo2Car">
    <w:name w:val="Título 2 Car"/>
    <w:basedOn w:val="Fuentedeprrafopredeter"/>
    <w:link w:val="Ttulo2"/>
    <w:uiPriority w:val="9"/>
    <w:semiHidden/>
    <w:rsid w:val="00153669"/>
    <w:rPr>
      <w:smallCaps/>
      <w:spacing w:val="5"/>
      <w:sz w:val="28"/>
      <w:szCs w:val="28"/>
    </w:rPr>
  </w:style>
  <w:style w:type="character" w:customStyle="1" w:styleId="Ttulo3Car">
    <w:name w:val="Título 3 Car"/>
    <w:basedOn w:val="Fuentedeprrafopredeter"/>
    <w:link w:val="Ttulo3"/>
    <w:uiPriority w:val="9"/>
    <w:semiHidden/>
    <w:rsid w:val="00153669"/>
    <w:rPr>
      <w:smallCaps/>
      <w:spacing w:val="5"/>
      <w:sz w:val="24"/>
      <w:szCs w:val="24"/>
    </w:rPr>
  </w:style>
  <w:style w:type="character" w:customStyle="1" w:styleId="Ttulo4Car">
    <w:name w:val="Título 4 Car"/>
    <w:basedOn w:val="Fuentedeprrafopredeter"/>
    <w:link w:val="Ttulo4"/>
    <w:uiPriority w:val="9"/>
    <w:semiHidden/>
    <w:rsid w:val="00153669"/>
    <w:rPr>
      <w:smallCaps/>
      <w:spacing w:val="10"/>
      <w:sz w:val="22"/>
      <w:szCs w:val="22"/>
    </w:rPr>
  </w:style>
  <w:style w:type="character" w:customStyle="1" w:styleId="Ttulo5Car">
    <w:name w:val="Título 5 Car"/>
    <w:basedOn w:val="Fuentedeprrafopredeter"/>
    <w:link w:val="Ttulo5"/>
    <w:uiPriority w:val="9"/>
    <w:semiHidden/>
    <w:rsid w:val="00153669"/>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153669"/>
    <w:rPr>
      <w:smallCaps/>
      <w:color w:val="C0504D" w:themeColor="accent2"/>
      <w:spacing w:val="5"/>
      <w:sz w:val="22"/>
    </w:rPr>
  </w:style>
  <w:style w:type="character" w:customStyle="1" w:styleId="Ttulo7Car">
    <w:name w:val="Título 7 Car"/>
    <w:basedOn w:val="Fuentedeprrafopredeter"/>
    <w:link w:val="Ttulo7"/>
    <w:uiPriority w:val="9"/>
    <w:semiHidden/>
    <w:rsid w:val="00153669"/>
    <w:rPr>
      <w:b/>
      <w:smallCaps/>
      <w:color w:val="C0504D" w:themeColor="accent2"/>
      <w:spacing w:val="10"/>
    </w:rPr>
  </w:style>
  <w:style w:type="character" w:customStyle="1" w:styleId="Ttulo8Car">
    <w:name w:val="Título 8 Car"/>
    <w:basedOn w:val="Fuentedeprrafopredeter"/>
    <w:link w:val="Ttulo8"/>
    <w:uiPriority w:val="9"/>
    <w:semiHidden/>
    <w:rsid w:val="00153669"/>
    <w:rPr>
      <w:b/>
      <w:i/>
      <w:smallCaps/>
      <w:color w:val="943634" w:themeColor="accent2" w:themeShade="BF"/>
    </w:rPr>
  </w:style>
  <w:style w:type="character" w:customStyle="1" w:styleId="Ttulo9Car">
    <w:name w:val="Título 9 Car"/>
    <w:basedOn w:val="Fuentedeprrafopredeter"/>
    <w:link w:val="Ttulo9"/>
    <w:uiPriority w:val="9"/>
    <w:semiHidden/>
    <w:rsid w:val="00153669"/>
    <w:rPr>
      <w:b/>
      <w:i/>
      <w:smallCaps/>
      <w:color w:val="622423" w:themeColor="accent2" w:themeShade="7F"/>
    </w:rPr>
  </w:style>
  <w:style w:type="paragraph" w:styleId="Descripcin">
    <w:name w:val="caption"/>
    <w:basedOn w:val="Normal"/>
    <w:next w:val="Normal"/>
    <w:uiPriority w:val="35"/>
    <w:semiHidden/>
    <w:unhideWhenUsed/>
    <w:qFormat/>
    <w:rsid w:val="00153669"/>
    <w:rPr>
      <w:b/>
      <w:bCs/>
      <w:caps/>
      <w:sz w:val="16"/>
      <w:szCs w:val="18"/>
    </w:rPr>
  </w:style>
  <w:style w:type="paragraph" w:styleId="Subttulo">
    <w:name w:val="Subtitle"/>
    <w:basedOn w:val="Normal"/>
    <w:next w:val="Normal"/>
    <w:link w:val="SubttuloCar"/>
    <w:uiPriority w:val="11"/>
    <w:qFormat/>
    <w:rsid w:val="00153669"/>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153669"/>
    <w:rPr>
      <w:rFonts w:asciiTheme="majorHAnsi" w:eastAsiaTheme="majorEastAsia" w:hAnsiTheme="majorHAnsi" w:cstheme="majorBidi"/>
      <w:szCs w:val="22"/>
    </w:rPr>
  </w:style>
  <w:style w:type="character" w:styleId="Textoennegrita">
    <w:name w:val="Strong"/>
    <w:uiPriority w:val="22"/>
    <w:qFormat/>
    <w:rsid w:val="00153669"/>
    <w:rPr>
      <w:b/>
      <w:color w:val="C0504D" w:themeColor="accent2"/>
    </w:rPr>
  </w:style>
  <w:style w:type="paragraph" w:styleId="Cita">
    <w:name w:val="Quote"/>
    <w:basedOn w:val="Normal"/>
    <w:next w:val="Normal"/>
    <w:link w:val="CitaCar"/>
    <w:uiPriority w:val="29"/>
    <w:qFormat/>
    <w:rsid w:val="00153669"/>
    <w:rPr>
      <w:i/>
    </w:rPr>
  </w:style>
  <w:style w:type="character" w:customStyle="1" w:styleId="CitaCar">
    <w:name w:val="Cita Car"/>
    <w:basedOn w:val="Fuentedeprrafopredeter"/>
    <w:link w:val="Cita"/>
    <w:uiPriority w:val="29"/>
    <w:rsid w:val="00153669"/>
    <w:rPr>
      <w:i/>
    </w:rPr>
  </w:style>
  <w:style w:type="paragraph" w:styleId="Citadestacada">
    <w:name w:val="Intense Quote"/>
    <w:basedOn w:val="Normal"/>
    <w:next w:val="Normal"/>
    <w:link w:val="CitadestacadaCar"/>
    <w:uiPriority w:val="30"/>
    <w:qFormat/>
    <w:rsid w:val="0015366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153669"/>
    <w:rPr>
      <w:b/>
      <w:i/>
      <w:color w:val="FFFFFF" w:themeColor="background1"/>
      <w:shd w:val="clear" w:color="auto" w:fill="C0504D" w:themeFill="accent2"/>
    </w:rPr>
  </w:style>
  <w:style w:type="character" w:styleId="nfasissutil">
    <w:name w:val="Subtle Emphasis"/>
    <w:uiPriority w:val="19"/>
    <w:qFormat/>
    <w:rsid w:val="00153669"/>
    <w:rPr>
      <w:i/>
    </w:rPr>
  </w:style>
  <w:style w:type="character" w:styleId="nfasisintenso">
    <w:name w:val="Intense Emphasis"/>
    <w:uiPriority w:val="21"/>
    <w:qFormat/>
    <w:rsid w:val="00153669"/>
    <w:rPr>
      <w:b/>
      <w:i/>
      <w:color w:val="C0504D" w:themeColor="accent2"/>
      <w:spacing w:val="10"/>
    </w:rPr>
  </w:style>
  <w:style w:type="character" w:styleId="Referenciasutil">
    <w:name w:val="Subtle Reference"/>
    <w:uiPriority w:val="31"/>
    <w:qFormat/>
    <w:rsid w:val="00153669"/>
    <w:rPr>
      <w:b/>
    </w:rPr>
  </w:style>
  <w:style w:type="character" w:styleId="Referenciaintensa">
    <w:name w:val="Intense Reference"/>
    <w:uiPriority w:val="32"/>
    <w:qFormat/>
    <w:rsid w:val="00153669"/>
    <w:rPr>
      <w:b/>
      <w:bCs/>
      <w:smallCaps/>
      <w:spacing w:val="5"/>
      <w:sz w:val="22"/>
      <w:szCs w:val="22"/>
      <w:u w:val="single"/>
    </w:rPr>
  </w:style>
  <w:style w:type="character" w:styleId="Ttulodellibro">
    <w:name w:val="Book Title"/>
    <w:uiPriority w:val="33"/>
    <w:qFormat/>
    <w:rsid w:val="00153669"/>
    <w:rPr>
      <w:rFonts w:asciiTheme="majorHAnsi" w:eastAsiaTheme="majorEastAsia" w:hAnsiTheme="majorHAnsi" w:cstheme="majorBidi"/>
      <w:i/>
      <w:iCs/>
      <w:sz w:val="20"/>
      <w:szCs w:val="20"/>
    </w:rPr>
  </w:style>
  <w:style w:type="table" w:customStyle="1" w:styleId="Tablaconcuadrcula1">
    <w:name w:val="Tabla con cuadrícula1"/>
    <w:basedOn w:val="Tablanormal"/>
    <w:next w:val="Tablaconcuadrcula"/>
    <w:uiPriority w:val="39"/>
    <w:rsid w:val="00C0024C"/>
    <w:pPr>
      <w:spacing w:after="0" w:line="240" w:lineRule="auto"/>
      <w:jc w:val="left"/>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2A5BF3"/>
    <w:pPr>
      <w:pBdr>
        <w:top w:val="nil"/>
        <w:left w:val="nil"/>
        <w:bottom w:val="nil"/>
        <w:right w:val="nil"/>
        <w:between w:val="nil"/>
        <w:bar w:val="nil"/>
      </w:pBdr>
      <w:suppressAutoHyphens/>
      <w:spacing w:after="0" w:line="240" w:lineRule="auto"/>
      <w:jc w:val="left"/>
    </w:pPr>
    <w:rPr>
      <w:rFonts w:ascii="Arial" w:eastAsia="Arial Unicode MS" w:hAnsi="Arial" w:cs="Arial Unicode MS"/>
      <w:color w:val="000000"/>
      <w:sz w:val="22"/>
      <w:szCs w:val="22"/>
      <w:u w:color="000000"/>
      <w:bdr w:val="nil"/>
      <w:lang w:val="es-ES_tradnl" w:eastAsia="es-MX"/>
    </w:rPr>
  </w:style>
  <w:style w:type="character" w:customStyle="1" w:styleId="Ninguno">
    <w:name w:val="Ninguno"/>
    <w:rsid w:val="002A5BF3"/>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6768">
      <w:bodyDiv w:val="1"/>
      <w:marLeft w:val="0"/>
      <w:marRight w:val="0"/>
      <w:marTop w:val="0"/>
      <w:marBottom w:val="0"/>
      <w:divBdr>
        <w:top w:val="none" w:sz="0" w:space="0" w:color="auto"/>
        <w:left w:val="none" w:sz="0" w:space="0" w:color="auto"/>
        <w:bottom w:val="none" w:sz="0" w:space="0" w:color="auto"/>
        <w:right w:val="none" w:sz="0" w:space="0" w:color="auto"/>
      </w:divBdr>
    </w:div>
    <w:div w:id="28461531">
      <w:bodyDiv w:val="1"/>
      <w:marLeft w:val="0"/>
      <w:marRight w:val="0"/>
      <w:marTop w:val="0"/>
      <w:marBottom w:val="0"/>
      <w:divBdr>
        <w:top w:val="none" w:sz="0" w:space="0" w:color="auto"/>
        <w:left w:val="none" w:sz="0" w:space="0" w:color="auto"/>
        <w:bottom w:val="none" w:sz="0" w:space="0" w:color="auto"/>
        <w:right w:val="none" w:sz="0" w:space="0" w:color="auto"/>
      </w:divBdr>
    </w:div>
    <w:div w:id="97986899">
      <w:bodyDiv w:val="1"/>
      <w:marLeft w:val="0"/>
      <w:marRight w:val="0"/>
      <w:marTop w:val="0"/>
      <w:marBottom w:val="0"/>
      <w:divBdr>
        <w:top w:val="none" w:sz="0" w:space="0" w:color="auto"/>
        <w:left w:val="none" w:sz="0" w:space="0" w:color="auto"/>
        <w:bottom w:val="none" w:sz="0" w:space="0" w:color="auto"/>
        <w:right w:val="none" w:sz="0" w:space="0" w:color="auto"/>
      </w:divBdr>
    </w:div>
    <w:div w:id="224266569">
      <w:bodyDiv w:val="1"/>
      <w:marLeft w:val="0"/>
      <w:marRight w:val="0"/>
      <w:marTop w:val="0"/>
      <w:marBottom w:val="0"/>
      <w:divBdr>
        <w:top w:val="none" w:sz="0" w:space="0" w:color="auto"/>
        <w:left w:val="none" w:sz="0" w:space="0" w:color="auto"/>
        <w:bottom w:val="none" w:sz="0" w:space="0" w:color="auto"/>
        <w:right w:val="none" w:sz="0" w:space="0" w:color="auto"/>
      </w:divBdr>
    </w:div>
    <w:div w:id="245456383">
      <w:bodyDiv w:val="1"/>
      <w:marLeft w:val="0"/>
      <w:marRight w:val="0"/>
      <w:marTop w:val="0"/>
      <w:marBottom w:val="0"/>
      <w:divBdr>
        <w:top w:val="none" w:sz="0" w:space="0" w:color="auto"/>
        <w:left w:val="none" w:sz="0" w:space="0" w:color="auto"/>
        <w:bottom w:val="none" w:sz="0" w:space="0" w:color="auto"/>
        <w:right w:val="none" w:sz="0" w:space="0" w:color="auto"/>
      </w:divBdr>
    </w:div>
    <w:div w:id="268784506">
      <w:bodyDiv w:val="1"/>
      <w:marLeft w:val="0"/>
      <w:marRight w:val="0"/>
      <w:marTop w:val="0"/>
      <w:marBottom w:val="0"/>
      <w:divBdr>
        <w:top w:val="none" w:sz="0" w:space="0" w:color="auto"/>
        <w:left w:val="none" w:sz="0" w:space="0" w:color="auto"/>
        <w:bottom w:val="none" w:sz="0" w:space="0" w:color="auto"/>
        <w:right w:val="none" w:sz="0" w:space="0" w:color="auto"/>
      </w:divBdr>
    </w:div>
    <w:div w:id="313993653">
      <w:bodyDiv w:val="1"/>
      <w:marLeft w:val="0"/>
      <w:marRight w:val="0"/>
      <w:marTop w:val="0"/>
      <w:marBottom w:val="0"/>
      <w:divBdr>
        <w:top w:val="none" w:sz="0" w:space="0" w:color="auto"/>
        <w:left w:val="none" w:sz="0" w:space="0" w:color="auto"/>
        <w:bottom w:val="none" w:sz="0" w:space="0" w:color="auto"/>
        <w:right w:val="none" w:sz="0" w:space="0" w:color="auto"/>
      </w:divBdr>
    </w:div>
    <w:div w:id="317422863">
      <w:bodyDiv w:val="1"/>
      <w:marLeft w:val="0"/>
      <w:marRight w:val="0"/>
      <w:marTop w:val="0"/>
      <w:marBottom w:val="0"/>
      <w:divBdr>
        <w:top w:val="none" w:sz="0" w:space="0" w:color="auto"/>
        <w:left w:val="none" w:sz="0" w:space="0" w:color="auto"/>
        <w:bottom w:val="none" w:sz="0" w:space="0" w:color="auto"/>
        <w:right w:val="none" w:sz="0" w:space="0" w:color="auto"/>
      </w:divBdr>
    </w:div>
    <w:div w:id="324479661">
      <w:bodyDiv w:val="1"/>
      <w:marLeft w:val="0"/>
      <w:marRight w:val="0"/>
      <w:marTop w:val="0"/>
      <w:marBottom w:val="0"/>
      <w:divBdr>
        <w:top w:val="none" w:sz="0" w:space="0" w:color="auto"/>
        <w:left w:val="none" w:sz="0" w:space="0" w:color="auto"/>
        <w:bottom w:val="none" w:sz="0" w:space="0" w:color="auto"/>
        <w:right w:val="none" w:sz="0" w:space="0" w:color="auto"/>
      </w:divBdr>
      <w:divsChild>
        <w:div w:id="937445543">
          <w:marLeft w:val="0"/>
          <w:marRight w:val="0"/>
          <w:marTop w:val="0"/>
          <w:marBottom w:val="0"/>
          <w:divBdr>
            <w:top w:val="none" w:sz="0" w:space="0" w:color="auto"/>
            <w:left w:val="none" w:sz="0" w:space="0" w:color="auto"/>
            <w:bottom w:val="none" w:sz="0" w:space="0" w:color="auto"/>
            <w:right w:val="none" w:sz="0" w:space="0" w:color="auto"/>
          </w:divBdr>
        </w:div>
        <w:div w:id="1022588810">
          <w:marLeft w:val="0"/>
          <w:marRight w:val="0"/>
          <w:marTop w:val="0"/>
          <w:marBottom w:val="0"/>
          <w:divBdr>
            <w:top w:val="none" w:sz="0" w:space="0" w:color="auto"/>
            <w:left w:val="none" w:sz="0" w:space="0" w:color="auto"/>
            <w:bottom w:val="none" w:sz="0" w:space="0" w:color="auto"/>
            <w:right w:val="none" w:sz="0" w:space="0" w:color="auto"/>
          </w:divBdr>
        </w:div>
        <w:div w:id="341981134">
          <w:marLeft w:val="0"/>
          <w:marRight w:val="0"/>
          <w:marTop w:val="0"/>
          <w:marBottom w:val="0"/>
          <w:divBdr>
            <w:top w:val="none" w:sz="0" w:space="0" w:color="auto"/>
            <w:left w:val="none" w:sz="0" w:space="0" w:color="auto"/>
            <w:bottom w:val="none" w:sz="0" w:space="0" w:color="auto"/>
            <w:right w:val="none" w:sz="0" w:space="0" w:color="auto"/>
          </w:divBdr>
        </w:div>
        <w:div w:id="1998997289">
          <w:marLeft w:val="0"/>
          <w:marRight w:val="0"/>
          <w:marTop w:val="0"/>
          <w:marBottom w:val="0"/>
          <w:divBdr>
            <w:top w:val="none" w:sz="0" w:space="0" w:color="auto"/>
            <w:left w:val="none" w:sz="0" w:space="0" w:color="auto"/>
            <w:bottom w:val="none" w:sz="0" w:space="0" w:color="auto"/>
            <w:right w:val="none" w:sz="0" w:space="0" w:color="auto"/>
          </w:divBdr>
        </w:div>
        <w:div w:id="530144523">
          <w:marLeft w:val="0"/>
          <w:marRight w:val="0"/>
          <w:marTop w:val="0"/>
          <w:marBottom w:val="0"/>
          <w:divBdr>
            <w:top w:val="none" w:sz="0" w:space="0" w:color="auto"/>
            <w:left w:val="none" w:sz="0" w:space="0" w:color="auto"/>
            <w:bottom w:val="none" w:sz="0" w:space="0" w:color="auto"/>
            <w:right w:val="none" w:sz="0" w:space="0" w:color="auto"/>
          </w:divBdr>
        </w:div>
      </w:divsChild>
    </w:div>
    <w:div w:id="331683432">
      <w:bodyDiv w:val="1"/>
      <w:marLeft w:val="0"/>
      <w:marRight w:val="0"/>
      <w:marTop w:val="0"/>
      <w:marBottom w:val="0"/>
      <w:divBdr>
        <w:top w:val="none" w:sz="0" w:space="0" w:color="auto"/>
        <w:left w:val="none" w:sz="0" w:space="0" w:color="auto"/>
        <w:bottom w:val="none" w:sz="0" w:space="0" w:color="auto"/>
        <w:right w:val="none" w:sz="0" w:space="0" w:color="auto"/>
      </w:divBdr>
    </w:div>
    <w:div w:id="457457622">
      <w:bodyDiv w:val="1"/>
      <w:marLeft w:val="0"/>
      <w:marRight w:val="0"/>
      <w:marTop w:val="0"/>
      <w:marBottom w:val="0"/>
      <w:divBdr>
        <w:top w:val="none" w:sz="0" w:space="0" w:color="auto"/>
        <w:left w:val="none" w:sz="0" w:space="0" w:color="auto"/>
        <w:bottom w:val="none" w:sz="0" w:space="0" w:color="auto"/>
        <w:right w:val="none" w:sz="0" w:space="0" w:color="auto"/>
      </w:divBdr>
    </w:div>
    <w:div w:id="499929092">
      <w:bodyDiv w:val="1"/>
      <w:marLeft w:val="0"/>
      <w:marRight w:val="0"/>
      <w:marTop w:val="0"/>
      <w:marBottom w:val="0"/>
      <w:divBdr>
        <w:top w:val="none" w:sz="0" w:space="0" w:color="auto"/>
        <w:left w:val="none" w:sz="0" w:space="0" w:color="auto"/>
        <w:bottom w:val="none" w:sz="0" w:space="0" w:color="auto"/>
        <w:right w:val="none" w:sz="0" w:space="0" w:color="auto"/>
      </w:divBdr>
    </w:div>
    <w:div w:id="513614826">
      <w:bodyDiv w:val="1"/>
      <w:marLeft w:val="0"/>
      <w:marRight w:val="0"/>
      <w:marTop w:val="0"/>
      <w:marBottom w:val="0"/>
      <w:divBdr>
        <w:top w:val="none" w:sz="0" w:space="0" w:color="auto"/>
        <w:left w:val="none" w:sz="0" w:space="0" w:color="auto"/>
        <w:bottom w:val="none" w:sz="0" w:space="0" w:color="auto"/>
        <w:right w:val="none" w:sz="0" w:space="0" w:color="auto"/>
      </w:divBdr>
    </w:div>
    <w:div w:id="531915502">
      <w:bodyDiv w:val="1"/>
      <w:marLeft w:val="0"/>
      <w:marRight w:val="0"/>
      <w:marTop w:val="0"/>
      <w:marBottom w:val="0"/>
      <w:divBdr>
        <w:top w:val="none" w:sz="0" w:space="0" w:color="auto"/>
        <w:left w:val="none" w:sz="0" w:space="0" w:color="auto"/>
        <w:bottom w:val="none" w:sz="0" w:space="0" w:color="auto"/>
        <w:right w:val="none" w:sz="0" w:space="0" w:color="auto"/>
      </w:divBdr>
    </w:div>
    <w:div w:id="553779433">
      <w:bodyDiv w:val="1"/>
      <w:marLeft w:val="0"/>
      <w:marRight w:val="0"/>
      <w:marTop w:val="0"/>
      <w:marBottom w:val="0"/>
      <w:divBdr>
        <w:top w:val="none" w:sz="0" w:space="0" w:color="auto"/>
        <w:left w:val="none" w:sz="0" w:space="0" w:color="auto"/>
        <w:bottom w:val="none" w:sz="0" w:space="0" w:color="auto"/>
        <w:right w:val="none" w:sz="0" w:space="0" w:color="auto"/>
      </w:divBdr>
    </w:div>
    <w:div w:id="619453278">
      <w:bodyDiv w:val="1"/>
      <w:marLeft w:val="0"/>
      <w:marRight w:val="0"/>
      <w:marTop w:val="0"/>
      <w:marBottom w:val="0"/>
      <w:divBdr>
        <w:top w:val="none" w:sz="0" w:space="0" w:color="auto"/>
        <w:left w:val="none" w:sz="0" w:space="0" w:color="auto"/>
        <w:bottom w:val="none" w:sz="0" w:space="0" w:color="auto"/>
        <w:right w:val="none" w:sz="0" w:space="0" w:color="auto"/>
      </w:divBdr>
    </w:div>
    <w:div w:id="647394210">
      <w:bodyDiv w:val="1"/>
      <w:marLeft w:val="0"/>
      <w:marRight w:val="0"/>
      <w:marTop w:val="0"/>
      <w:marBottom w:val="0"/>
      <w:divBdr>
        <w:top w:val="none" w:sz="0" w:space="0" w:color="auto"/>
        <w:left w:val="none" w:sz="0" w:space="0" w:color="auto"/>
        <w:bottom w:val="none" w:sz="0" w:space="0" w:color="auto"/>
        <w:right w:val="none" w:sz="0" w:space="0" w:color="auto"/>
      </w:divBdr>
    </w:div>
    <w:div w:id="688526450">
      <w:bodyDiv w:val="1"/>
      <w:marLeft w:val="0"/>
      <w:marRight w:val="0"/>
      <w:marTop w:val="0"/>
      <w:marBottom w:val="0"/>
      <w:divBdr>
        <w:top w:val="none" w:sz="0" w:space="0" w:color="auto"/>
        <w:left w:val="none" w:sz="0" w:space="0" w:color="auto"/>
        <w:bottom w:val="none" w:sz="0" w:space="0" w:color="auto"/>
        <w:right w:val="none" w:sz="0" w:space="0" w:color="auto"/>
      </w:divBdr>
      <w:divsChild>
        <w:div w:id="570887502">
          <w:marLeft w:val="0"/>
          <w:marRight w:val="0"/>
          <w:marTop w:val="0"/>
          <w:marBottom w:val="0"/>
          <w:divBdr>
            <w:top w:val="none" w:sz="0" w:space="0" w:color="auto"/>
            <w:left w:val="none" w:sz="0" w:space="0" w:color="auto"/>
            <w:bottom w:val="none" w:sz="0" w:space="0" w:color="auto"/>
            <w:right w:val="none" w:sz="0" w:space="0" w:color="auto"/>
          </w:divBdr>
        </w:div>
        <w:div w:id="1771855960">
          <w:marLeft w:val="0"/>
          <w:marRight w:val="0"/>
          <w:marTop w:val="0"/>
          <w:marBottom w:val="0"/>
          <w:divBdr>
            <w:top w:val="none" w:sz="0" w:space="0" w:color="auto"/>
            <w:left w:val="none" w:sz="0" w:space="0" w:color="auto"/>
            <w:bottom w:val="none" w:sz="0" w:space="0" w:color="auto"/>
            <w:right w:val="none" w:sz="0" w:space="0" w:color="auto"/>
          </w:divBdr>
        </w:div>
      </w:divsChild>
    </w:div>
    <w:div w:id="806319482">
      <w:bodyDiv w:val="1"/>
      <w:marLeft w:val="0"/>
      <w:marRight w:val="0"/>
      <w:marTop w:val="0"/>
      <w:marBottom w:val="0"/>
      <w:divBdr>
        <w:top w:val="none" w:sz="0" w:space="0" w:color="auto"/>
        <w:left w:val="none" w:sz="0" w:space="0" w:color="auto"/>
        <w:bottom w:val="none" w:sz="0" w:space="0" w:color="auto"/>
        <w:right w:val="none" w:sz="0" w:space="0" w:color="auto"/>
      </w:divBdr>
      <w:divsChild>
        <w:div w:id="1488934918">
          <w:marLeft w:val="0"/>
          <w:marRight w:val="0"/>
          <w:marTop w:val="0"/>
          <w:marBottom w:val="0"/>
          <w:divBdr>
            <w:top w:val="single" w:sz="6" w:space="0" w:color="000000"/>
            <w:left w:val="single" w:sz="6" w:space="0" w:color="000000"/>
            <w:bottom w:val="single" w:sz="6" w:space="0" w:color="000000"/>
            <w:right w:val="single" w:sz="6" w:space="0" w:color="000000"/>
          </w:divBdr>
        </w:div>
        <w:div w:id="2039312985">
          <w:marLeft w:val="60"/>
          <w:marRight w:val="60"/>
          <w:marTop w:val="0"/>
          <w:marBottom w:val="0"/>
          <w:divBdr>
            <w:top w:val="none" w:sz="0" w:space="0" w:color="auto"/>
            <w:left w:val="none" w:sz="0" w:space="0" w:color="auto"/>
            <w:bottom w:val="none" w:sz="0" w:space="0" w:color="auto"/>
            <w:right w:val="none" w:sz="0" w:space="0" w:color="auto"/>
          </w:divBdr>
        </w:div>
      </w:divsChild>
    </w:div>
    <w:div w:id="831143978">
      <w:bodyDiv w:val="1"/>
      <w:marLeft w:val="0"/>
      <w:marRight w:val="0"/>
      <w:marTop w:val="0"/>
      <w:marBottom w:val="0"/>
      <w:divBdr>
        <w:top w:val="none" w:sz="0" w:space="0" w:color="auto"/>
        <w:left w:val="none" w:sz="0" w:space="0" w:color="auto"/>
        <w:bottom w:val="none" w:sz="0" w:space="0" w:color="auto"/>
        <w:right w:val="none" w:sz="0" w:space="0" w:color="auto"/>
      </w:divBdr>
      <w:divsChild>
        <w:div w:id="720903039">
          <w:marLeft w:val="0"/>
          <w:marRight w:val="0"/>
          <w:marTop w:val="0"/>
          <w:marBottom w:val="0"/>
          <w:divBdr>
            <w:top w:val="single" w:sz="6" w:space="0" w:color="000000"/>
            <w:left w:val="single" w:sz="6" w:space="0" w:color="000000"/>
            <w:bottom w:val="single" w:sz="6" w:space="0" w:color="000000"/>
            <w:right w:val="single" w:sz="6" w:space="0" w:color="000000"/>
          </w:divBdr>
        </w:div>
        <w:div w:id="1453554844">
          <w:marLeft w:val="0"/>
          <w:marRight w:val="0"/>
          <w:marTop w:val="0"/>
          <w:marBottom w:val="0"/>
          <w:divBdr>
            <w:top w:val="single" w:sz="6" w:space="0" w:color="000000"/>
            <w:left w:val="single" w:sz="6" w:space="0" w:color="000000"/>
            <w:bottom w:val="single" w:sz="6" w:space="0" w:color="000000"/>
            <w:right w:val="single" w:sz="6" w:space="0" w:color="000000"/>
          </w:divBdr>
        </w:div>
        <w:div w:id="282618946">
          <w:marLeft w:val="0"/>
          <w:marRight w:val="0"/>
          <w:marTop w:val="0"/>
          <w:marBottom w:val="0"/>
          <w:divBdr>
            <w:top w:val="none" w:sz="0" w:space="0" w:color="auto"/>
            <w:left w:val="none" w:sz="0" w:space="0" w:color="auto"/>
            <w:bottom w:val="none" w:sz="0" w:space="0" w:color="auto"/>
            <w:right w:val="none" w:sz="0" w:space="0" w:color="auto"/>
          </w:divBdr>
        </w:div>
        <w:div w:id="1135610237">
          <w:marLeft w:val="0"/>
          <w:marRight w:val="0"/>
          <w:marTop w:val="0"/>
          <w:marBottom w:val="0"/>
          <w:divBdr>
            <w:top w:val="none" w:sz="0" w:space="0" w:color="auto"/>
            <w:left w:val="none" w:sz="0" w:space="0" w:color="auto"/>
            <w:bottom w:val="none" w:sz="0" w:space="0" w:color="auto"/>
            <w:right w:val="none" w:sz="0" w:space="0" w:color="auto"/>
          </w:divBdr>
        </w:div>
        <w:div w:id="274017928">
          <w:marLeft w:val="0"/>
          <w:marRight w:val="0"/>
          <w:marTop w:val="0"/>
          <w:marBottom w:val="0"/>
          <w:divBdr>
            <w:top w:val="none" w:sz="0" w:space="0" w:color="auto"/>
            <w:left w:val="none" w:sz="0" w:space="0" w:color="auto"/>
            <w:bottom w:val="none" w:sz="0" w:space="0" w:color="auto"/>
            <w:right w:val="none" w:sz="0" w:space="0" w:color="auto"/>
          </w:divBdr>
        </w:div>
        <w:div w:id="1040516044">
          <w:marLeft w:val="0"/>
          <w:marRight w:val="0"/>
          <w:marTop w:val="0"/>
          <w:marBottom w:val="0"/>
          <w:divBdr>
            <w:top w:val="none" w:sz="0" w:space="0" w:color="auto"/>
            <w:left w:val="none" w:sz="0" w:space="0" w:color="auto"/>
            <w:bottom w:val="none" w:sz="0" w:space="0" w:color="auto"/>
            <w:right w:val="none" w:sz="0" w:space="0" w:color="auto"/>
          </w:divBdr>
        </w:div>
        <w:div w:id="802581746">
          <w:marLeft w:val="0"/>
          <w:marRight w:val="0"/>
          <w:marTop w:val="0"/>
          <w:marBottom w:val="0"/>
          <w:divBdr>
            <w:top w:val="none" w:sz="0" w:space="0" w:color="auto"/>
            <w:left w:val="none" w:sz="0" w:space="0" w:color="auto"/>
            <w:bottom w:val="none" w:sz="0" w:space="0" w:color="auto"/>
            <w:right w:val="none" w:sz="0" w:space="0" w:color="auto"/>
          </w:divBdr>
        </w:div>
        <w:div w:id="491027027">
          <w:marLeft w:val="0"/>
          <w:marRight w:val="0"/>
          <w:marTop w:val="0"/>
          <w:marBottom w:val="0"/>
          <w:divBdr>
            <w:top w:val="none" w:sz="0" w:space="0" w:color="auto"/>
            <w:left w:val="none" w:sz="0" w:space="0" w:color="auto"/>
            <w:bottom w:val="none" w:sz="0" w:space="0" w:color="auto"/>
            <w:right w:val="none" w:sz="0" w:space="0" w:color="auto"/>
          </w:divBdr>
        </w:div>
        <w:div w:id="1683513094">
          <w:marLeft w:val="0"/>
          <w:marRight w:val="0"/>
          <w:marTop w:val="0"/>
          <w:marBottom w:val="0"/>
          <w:divBdr>
            <w:top w:val="none" w:sz="0" w:space="0" w:color="auto"/>
            <w:left w:val="none" w:sz="0" w:space="0" w:color="auto"/>
            <w:bottom w:val="none" w:sz="0" w:space="0" w:color="auto"/>
            <w:right w:val="none" w:sz="0" w:space="0" w:color="auto"/>
          </w:divBdr>
        </w:div>
      </w:divsChild>
    </w:div>
    <w:div w:id="865288627">
      <w:bodyDiv w:val="1"/>
      <w:marLeft w:val="0"/>
      <w:marRight w:val="0"/>
      <w:marTop w:val="0"/>
      <w:marBottom w:val="0"/>
      <w:divBdr>
        <w:top w:val="none" w:sz="0" w:space="0" w:color="auto"/>
        <w:left w:val="none" w:sz="0" w:space="0" w:color="auto"/>
        <w:bottom w:val="none" w:sz="0" w:space="0" w:color="auto"/>
        <w:right w:val="none" w:sz="0" w:space="0" w:color="auto"/>
      </w:divBdr>
      <w:divsChild>
        <w:div w:id="867835914">
          <w:marLeft w:val="0"/>
          <w:marRight w:val="0"/>
          <w:marTop w:val="0"/>
          <w:marBottom w:val="0"/>
          <w:divBdr>
            <w:top w:val="none" w:sz="0" w:space="0" w:color="auto"/>
            <w:left w:val="none" w:sz="0" w:space="0" w:color="auto"/>
            <w:bottom w:val="none" w:sz="0" w:space="0" w:color="auto"/>
            <w:right w:val="none" w:sz="0" w:space="0" w:color="auto"/>
          </w:divBdr>
        </w:div>
        <w:div w:id="1141382761">
          <w:marLeft w:val="0"/>
          <w:marRight w:val="0"/>
          <w:marTop w:val="0"/>
          <w:marBottom w:val="0"/>
          <w:divBdr>
            <w:top w:val="none" w:sz="0" w:space="0" w:color="auto"/>
            <w:left w:val="none" w:sz="0" w:space="0" w:color="auto"/>
            <w:bottom w:val="none" w:sz="0" w:space="0" w:color="auto"/>
            <w:right w:val="none" w:sz="0" w:space="0" w:color="auto"/>
          </w:divBdr>
        </w:div>
        <w:div w:id="1043364482">
          <w:marLeft w:val="0"/>
          <w:marRight w:val="0"/>
          <w:marTop w:val="0"/>
          <w:marBottom w:val="0"/>
          <w:divBdr>
            <w:top w:val="none" w:sz="0" w:space="0" w:color="auto"/>
            <w:left w:val="none" w:sz="0" w:space="0" w:color="auto"/>
            <w:bottom w:val="none" w:sz="0" w:space="0" w:color="auto"/>
            <w:right w:val="none" w:sz="0" w:space="0" w:color="auto"/>
          </w:divBdr>
        </w:div>
        <w:div w:id="1852134887">
          <w:marLeft w:val="0"/>
          <w:marRight w:val="0"/>
          <w:marTop w:val="0"/>
          <w:marBottom w:val="0"/>
          <w:divBdr>
            <w:top w:val="none" w:sz="0" w:space="0" w:color="auto"/>
            <w:left w:val="none" w:sz="0" w:space="0" w:color="auto"/>
            <w:bottom w:val="none" w:sz="0" w:space="0" w:color="auto"/>
            <w:right w:val="none" w:sz="0" w:space="0" w:color="auto"/>
          </w:divBdr>
        </w:div>
      </w:divsChild>
    </w:div>
    <w:div w:id="1003364526">
      <w:bodyDiv w:val="1"/>
      <w:marLeft w:val="0"/>
      <w:marRight w:val="0"/>
      <w:marTop w:val="0"/>
      <w:marBottom w:val="0"/>
      <w:divBdr>
        <w:top w:val="none" w:sz="0" w:space="0" w:color="auto"/>
        <w:left w:val="none" w:sz="0" w:space="0" w:color="auto"/>
        <w:bottom w:val="none" w:sz="0" w:space="0" w:color="auto"/>
        <w:right w:val="none" w:sz="0" w:space="0" w:color="auto"/>
      </w:divBdr>
    </w:div>
    <w:div w:id="1023633564">
      <w:bodyDiv w:val="1"/>
      <w:marLeft w:val="0"/>
      <w:marRight w:val="0"/>
      <w:marTop w:val="0"/>
      <w:marBottom w:val="0"/>
      <w:divBdr>
        <w:top w:val="none" w:sz="0" w:space="0" w:color="auto"/>
        <w:left w:val="none" w:sz="0" w:space="0" w:color="auto"/>
        <w:bottom w:val="none" w:sz="0" w:space="0" w:color="auto"/>
        <w:right w:val="none" w:sz="0" w:space="0" w:color="auto"/>
      </w:divBdr>
    </w:div>
    <w:div w:id="1027754375">
      <w:bodyDiv w:val="1"/>
      <w:marLeft w:val="0"/>
      <w:marRight w:val="0"/>
      <w:marTop w:val="0"/>
      <w:marBottom w:val="0"/>
      <w:divBdr>
        <w:top w:val="none" w:sz="0" w:space="0" w:color="auto"/>
        <w:left w:val="none" w:sz="0" w:space="0" w:color="auto"/>
        <w:bottom w:val="none" w:sz="0" w:space="0" w:color="auto"/>
        <w:right w:val="none" w:sz="0" w:space="0" w:color="auto"/>
      </w:divBdr>
      <w:divsChild>
        <w:div w:id="2049335707">
          <w:marLeft w:val="0"/>
          <w:marRight w:val="0"/>
          <w:marTop w:val="0"/>
          <w:marBottom w:val="0"/>
          <w:divBdr>
            <w:top w:val="none" w:sz="0" w:space="0" w:color="auto"/>
            <w:left w:val="none" w:sz="0" w:space="0" w:color="auto"/>
            <w:bottom w:val="none" w:sz="0" w:space="0" w:color="auto"/>
            <w:right w:val="none" w:sz="0" w:space="0" w:color="auto"/>
          </w:divBdr>
        </w:div>
        <w:div w:id="564950572">
          <w:marLeft w:val="0"/>
          <w:marRight w:val="0"/>
          <w:marTop w:val="0"/>
          <w:marBottom w:val="0"/>
          <w:divBdr>
            <w:top w:val="none" w:sz="0" w:space="0" w:color="auto"/>
            <w:left w:val="none" w:sz="0" w:space="0" w:color="auto"/>
            <w:bottom w:val="none" w:sz="0" w:space="0" w:color="auto"/>
            <w:right w:val="none" w:sz="0" w:space="0" w:color="auto"/>
          </w:divBdr>
        </w:div>
        <w:div w:id="702636760">
          <w:marLeft w:val="0"/>
          <w:marRight w:val="0"/>
          <w:marTop w:val="0"/>
          <w:marBottom w:val="0"/>
          <w:divBdr>
            <w:top w:val="none" w:sz="0" w:space="0" w:color="auto"/>
            <w:left w:val="none" w:sz="0" w:space="0" w:color="auto"/>
            <w:bottom w:val="none" w:sz="0" w:space="0" w:color="auto"/>
            <w:right w:val="none" w:sz="0" w:space="0" w:color="auto"/>
          </w:divBdr>
        </w:div>
        <w:div w:id="389157382">
          <w:marLeft w:val="0"/>
          <w:marRight w:val="0"/>
          <w:marTop w:val="0"/>
          <w:marBottom w:val="0"/>
          <w:divBdr>
            <w:top w:val="none" w:sz="0" w:space="0" w:color="auto"/>
            <w:left w:val="none" w:sz="0" w:space="0" w:color="auto"/>
            <w:bottom w:val="none" w:sz="0" w:space="0" w:color="auto"/>
            <w:right w:val="none" w:sz="0" w:space="0" w:color="auto"/>
          </w:divBdr>
        </w:div>
        <w:div w:id="178857534">
          <w:marLeft w:val="0"/>
          <w:marRight w:val="0"/>
          <w:marTop w:val="0"/>
          <w:marBottom w:val="0"/>
          <w:divBdr>
            <w:top w:val="none" w:sz="0" w:space="0" w:color="auto"/>
            <w:left w:val="none" w:sz="0" w:space="0" w:color="auto"/>
            <w:bottom w:val="none" w:sz="0" w:space="0" w:color="auto"/>
            <w:right w:val="none" w:sz="0" w:space="0" w:color="auto"/>
          </w:divBdr>
        </w:div>
      </w:divsChild>
    </w:div>
    <w:div w:id="1033504835">
      <w:bodyDiv w:val="1"/>
      <w:marLeft w:val="0"/>
      <w:marRight w:val="0"/>
      <w:marTop w:val="0"/>
      <w:marBottom w:val="0"/>
      <w:divBdr>
        <w:top w:val="none" w:sz="0" w:space="0" w:color="auto"/>
        <w:left w:val="none" w:sz="0" w:space="0" w:color="auto"/>
        <w:bottom w:val="none" w:sz="0" w:space="0" w:color="auto"/>
        <w:right w:val="none" w:sz="0" w:space="0" w:color="auto"/>
      </w:divBdr>
    </w:div>
    <w:div w:id="1034961396">
      <w:bodyDiv w:val="1"/>
      <w:marLeft w:val="0"/>
      <w:marRight w:val="0"/>
      <w:marTop w:val="0"/>
      <w:marBottom w:val="0"/>
      <w:divBdr>
        <w:top w:val="none" w:sz="0" w:space="0" w:color="auto"/>
        <w:left w:val="none" w:sz="0" w:space="0" w:color="auto"/>
        <w:bottom w:val="none" w:sz="0" w:space="0" w:color="auto"/>
        <w:right w:val="none" w:sz="0" w:space="0" w:color="auto"/>
      </w:divBdr>
    </w:div>
    <w:div w:id="1060593939">
      <w:bodyDiv w:val="1"/>
      <w:marLeft w:val="0"/>
      <w:marRight w:val="0"/>
      <w:marTop w:val="0"/>
      <w:marBottom w:val="0"/>
      <w:divBdr>
        <w:top w:val="none" w:sz="0" w:space="0" w:color="auto"/>
        <w:left w:val="none" w:sz="0" w:space="0" w:color="auto"/>
        <w:bottom w:val="none" w:sz="0" w:space="0" w:color="auto"/>
        <w:right w:val="none" w:sz="0" w:space="0" w:color="auto"/>
      </w:divBdr>
    </w:div>
    <w:div w:id="1138572342">
      <w:bodyDiv w:val="1"/>
      <w:marLeft w:val="0"/>
      <w:marRight w:val="0"/>
      <w:marTop w:val="0"/>
      <w:marBottom w:val="0"/>
      <w:divBdr>
        <w:top w:val="none" w:sz="0" w:space="0" w:color="auto"/>
        <w:left w:val="none" w:sz="0" w:space="0" w:color="auto"/>
        <w:bottom w:val="none" w:sz="0" w:space="0" w:color="auto"/>
        <w:right w:val="none" w:sz="0" w:space="0" w:color="auto"/>
      </w:divBdr>
    </w:div>
    <w:div w:id="1279944204">
      <w:bodyDiv w:val="1"/>
      <w:marLeft w:val="0"/>
      <w:marRight w:val="0"/>
      <w:marTop w:val="0"/>
      <w:marBottom w:val="0"/>
      <w:divBdr>
        <w:top w:val="none" w:sz="0" w:space="0" w:color="auto"/>
        <w:left w:val="none" w:sz="0" w:space="0" w:color="auto"/>
        <w:bottom w:val="none" w:sz="0" w:space="0" w:color="auto"/>
        <w:right w:val="none" w:sz="0" w:space="0" w:color="auto"/>
      </w:divBdr>
    </w:div>
    <w:div w:id="1316951986">
      <w:bodyDiv w:val="1"/>
      <w:marLeft w:val="0"/>
      <w:marRight w:val="0"/>
      <w:marTop w:val="0"/>
      <w:marBottom w:val="0"/>
      <w:divBdr>
        <w:top w:val="none" w:sz="0" w:space="0" w:color="auto"/>
        <w:left w:val="none" w:sz="0" w:space="0" w:color="auto"/>
        <w:bottom w:val="none" w:sz="0" w:space="0" w:color="auto"/>
        <w:right w:val="none" w:sz="0" w:space="0" w:color="auto"/>
      </w:divBdr>
      <w:divsChild>
        <w:div w:id="757824707">
          <w:marLeft w:val="0"/>
          <w:marRight w:val="0"/>
          <w:marTop w:val="100"/>
          <w:marBottom w:val="200"/>
          <w:divBdr>
            <w:top w:val="none" w:sz="0" w:space="0" w:color="auto"/>
            <w:left w:val="none" w:sz="0" w:space="0" w:color="auto"/>
            <w:bottom w:val="none" w:sz="0" w:space="0" w:color="auto"/>
            <w:right w:val="none" w:sz="0" w:space="0" w:color="auto"/>
          </w:divBdr>
        </w:div>
        <w:div w:id="1745294968">
          <w:marLeft w:val="0"/>
          <w:marRight w:val="0"/>
          <w:marTop w:val="0"/>
          <w:marBottom w:val="0"/>
          <w:divBdr>
            <w:top w:val="none" w:sz="0" w:space="0" w:color="auto"/>
            <w:left w:val="none" w:sz="0" w:space="0" w:color="auto"/>
            <w:bottom w:val="none" w:sz="0" w:space="0" w:color="auto"/>
            <w:right w:val="none" w:sz="0" w:space="0" w:color="auto"/>
          </w:divBdr>
        </w:div>
        <w:div w:id="260067150">
          <w:marLeft w:val="0"/>
          <w:marRight w:val="0"/>
          <w:marTop w:val="0"/>
          <w:marBottom w:val="0"/>
          <w:divBdr>
            <w:top w:val="none" w:sz="0" w:space="0" w:color="auto"/>
            <w:left w:val="none" w:sz="0" w:space="0" w:color="auto"/>
            <w:bottom w:val="none" w:sz="0" w:space="0" w:color="auto"/>
            <w:right w:val="none" w:sz="0" w:space="0" w:color="auto"/>
          </w:divBdr>
        </w:div>
        <w:div w:id="813985822">
          <w:marLeft w:val="0"/>
          <w:marRight w:val="0"/>
          <w:marTop w:val="0"/>
          <w:marBottom w:val="0"/>
          <w:divBdr>
            <w:top w:val="none" w:sz="0" w:space="0" w:color="auto"/>
            <w:left w:val="none" w:sz="0" w:space="0" w:color="auto"/>
            <w:bottom w:val="none" w:sz="0" w:space="0" w:color="auto"/>
            <w:right w:val="none" w:sz="0" w:space="0" w:color="auto"/>
          </w:divBdr>
        </w:div>
        <w:div w:id="267390146">
          <w:marLeft w:val="0"/>
          <w:marRight w:val="0"/>
          <w:marTop w:val="0"/>
          <w:marBottom w:val="0"/>
          <w:divBdr>
            <w:top w:val="none" w:sz="0" w:space="0" w:color="auto"/>
            <w:left w:val="none" w:sz="0" w:space="0" w:color="auto"/>
            <w:bottom w:val="none" w:sz="0" w:space="0" w:color="auto"/>
            <w:right w:val="none" w:sz="0" w:space="0" w:color="auto"/>
          </w:divBdr>
        </w:div>
        <w:div w:id="2003964473">
          <w:marLeft w:val="0"/>
          <w:marRight w:val="0"/>
          <w:marTop w:val="0"/>
          <w:marBottom w:val="0"/>
          <w:divBdr>
            <w:top w:val="single" w:sz="6" w:space="0" w:color="000000"/>
            <w:left w:val="single" w:sz="6" w:space="0" w:color="000000"/>
            <w:bottom w:val="single" w:sz="6" w:space="0" w:color="000000"/>
            <w:right w:val="single" w:sz="6" w:space="0" w:color="000000"/>
          </w:divBdr>
        </w:div>
        <w:div w:id="641272433">
          <w:marLeft w:val="0"/>
          <w:marRight w:val="0"/>
          <w:marTop w:val="200"/>
          <w:marBottom w:val="100"/>
          <w:divBdr>
            <w:top w:val="none" w:sz="0" w:space="0" w:color="auto"/>
            <w:left w:val="none" w:sz="0" w:space="0" w:color="auto"/>
            <w:bottom w:val="none" w:sz="0" w:space="0" w:color="auto"/>
            <w:right w:val="none" w:sz="0" w:space="0" w:color="auto"/>
          </w:divBdr>
        </w:div>
        <w:div w:id="576983253">
          <w:marLeft w:val="0"/>
          <w:marRight w:val="0"/>
          <w:marTop w:val="0"/>
          <w:marBottom w:val="0"/>
          <w:divBdr>
            <w:top w:val="none" w:sz="0" w:space="0" w:color="auto"/>
            <w:left w:val="none" w:sz="0" w:space="0" w:color="auto"/>
            <w:bottom w:val="none" w:sz="0" w:space="0" w:color="auto"/>
            <w:right w:val="none" w:sz="0" w:space="0" w:color="auto"/>
          </w:divBdr>
        </w:div>
        <w:div w:id="1303383442">
          <w:marLeft w:val="0"/>
          <w:marRight w:val="0"/>
          <w:marTop w:val="0"/>
          <w:marBottom w:val="0"/>
          <w:divBdr>
            <w:top w:val="none" w:sz="0" w:space="0" w:color="auto"/>
            <w:left w:val="none" w:sz="0" w:space="0" w:color="auto"/>
            <w:bottom w:val="none" w:sz="0" w:space="0" w:color="auto"/>
            <w:right w:val="none" w:sz="0" w:space="0" w:color="auto"/>
          </w:divBdr>
        </w:div>
        <w:div w:id="723020667">
          <w:marLeft w:val="0"/>
          <w:marRight w:val="0"/>
          <w:marTop w:val="200"/>
          <w:marBottom w:val="0"/>
          <w:divBdr>
            <w:top w:val="none" w:sz="0" w:space="0" w:color="auto"/>
            <w:left w:val="none" w:sz="0" w:space="0" w:color="auto"/>
            <w:bottom w:val="none" w:sz="0" w:space="0" w:color="auto"/>
            <w:right w:val="none" w:sz="0" w:space="0" w:color="auto"/>
          </w:divBdr>
        </w:div>
        <w:div w:id="2125884988">
          <w:marLeft w:val="0"/>
          <w:marRight w:val="0"/>
          <w:marTop w:val="0"/>
          <w:marBottom w:val="0"/>
          <w:divBdr>
            <w:top w:val="none" w:sz="0" w:space="0" w:color="auto"/>
            <w:left w:val="none" w:sz="0" w:space="0" w:color="auto"/>
            <w:bottom w:val="none" w:sz="0" w:space="0" w:color="auto"/>
            <w:right w:val="none" w:sz="0" w:space="0" w:color="auto"/>
          </w:divBdr>
        </w:div>
        <w:div w:id="227375768">
          <w:marLeft w:val="0"/>
          <w:marRight w:val="0"/>
          <w:marTop w:val="0"/>
          <w:marBottom w:val="0"/>
          <w:divBdr>
            <w:top w:val="none" w:sz="0" w:space="0" w:color="auto"/>
            <w:left w:val="none" w:sz="0" w:space="0" w:color="auto"/>
            <w:bottom w:val="none" w:sz="0" w:space="0" w:color="auto"/>
            <w:right w:val="none" w:sz="0" w:space="0" w:color="auto"/>
          </w:divBdr>
        </w:div>
        <w:div w:id="895318601">
          <w:marLeft w:val="0"/>
          <w:marRight w:val="0"/>
          <w:marTop w:val="0"/>
          <w:marBottom w:val="0"/>
          <w:divBdr>
            <w:top w:val="single" w:sz="6" w:space="0" w:color="000000"/>
            <w:left w:val="single" w:sz="6" w:space="0" w:color="000000"/>
            <w:bottom w:val="single" w:sz="6" w:space="0" w:color="000000"/>
            <w:right w:val="single" w:sz="6" w:space="0" w:color="000000"/>
          </w:divBdr>
        </w:div>
        <w:div w:id="2029983609">
          <w:marLeft w:val="60"/>
          <w:marRight w:val="60"/>
          <w:marTop w:val="0"/>
          <w:marBottom w:val="0"/>
          <w:divBdr>
            <w:top w:val="none" w:sz="0" w:space="0" w:color="auto"/>
            <w:left w:val="none" w:sz="0" w:space="0" w:color="auto"/>
            <w:bottom w:val="none" w:sz="0" w:space="0" w:color="auto"/>
            <w:right w:val="none" w:sz="0" w:space="0" w:color="auto"/>
          </w:divBdr>
        </w:div>
        <w:div w:id="460802924">
          <w:marLeft w:val="0"/>
          <w:marRight w:val="0"/>
          <w:marTop w:val="0"/>
          <w:marBottom w:val="0"/>
          <w:divBdr>
            <w:top w:val="single" w:sz="6" w:space="0" w:color="000000"/>
            <w:left w:val="single" w:sz="6" w:space="0" w:color="000000"/>
            <w:bottom w:val="single" w:sz="6" w:space="0" w:color="000000"/>
            <w:right w:val="single" w:sz="6" w:space="0" w:color="000000"/>
          </w:divBdr>
        </w:div>
        <w:div w:id="1612542446">
          <w:marLeft w:val="0"/>
          <w:marRight w:val="0"/>
          <w:marTop w:val="360"/>
          <w:marBottom w:val="360"/>
          <w:divBdr>
            <w:top w:val="none" w:sz="0" w:space="0" w:color="auto"/>
            <w:left w:val="none" w:sz="0" w:space="0" w:color="auto"/>
            <w:bottom w:val="none" w:sz="0" w:space="0" w:color="auto"/>
            <w:right w:val="none" w:sz="0" w:space="0" w:color="auto"/>
          </w:divBdr>
        </w:div>
        <w:div w:id="1718502422">
          <w:marLeft w:val="0"/>
          <w:marRight w:val="0"/>
          <w:marTop w:val="0"/>
          <w:marBottom w:val="0"/>
          <w:divBdr>
            <w:top w:val="none" w:sz="0" w:space="0" w:color="auto"/>
            <w:left w:val="none" w:sz="0" w:space="0" w:color="auto"/>
            <w:bottom w:val="none" w:sz="0" w:space="0" w:color="auto"/>
            <w:right w:val="none" w:sz="0" w:space="0" w:color="auto"/>
          </w:divBdr>
        </w:div>
        <w:div w:id="1316107369">
          <w:marLeft w:val="0"/>
          <w:marRight w:val="0"/>
          <w:marTop w:val="0"/>
          <w:marBottom w:val="0"/>
          <w:divBdr>
            <w:top w:val="none" w:sz="0" w:space="0" w:color="auto"/>
            <w:left w:val="none" w:sz="0" w:space="0" w:color="auto"/>
            <w:bottom w:val="none" w:sz="0" w:space="0" w:color="auto"/>
            <w:right w:val="none" w:sz="0" w:space="0" w:color="auto"/>
          </w:divBdr>
        </w:div>
        <w:div w:id="1243299571">
          <w:marLeft w:val="0"/>
          <w:marRight w:val="0"/>
          <w:marTop w:val="0"/>
          <w:marBottom w:val="0"/>
          <w:divBdr>
            <w:top w:val="none" w:sz="0" w:space="0" w:color="auto"/>
            <w:left w:val="none" w:sz="0" w:space="0" w:color="auto"/>
            <w:bottom w:val="none" w:sz="0" w:space="0" w:color="auto"/>
            <w:right w:val="none" w:sz="0" w:space="0" w:color="auto"/>
          </w:divBdr>
        </w:div>
        <w:div w:id="360984471">
          <w:marLeft w:val="0"/>
          <w:marRight w:val="0"/>
          <w:marTop w:val="0"/>
          <w:marBottom w:val="0"/>
          <w:divBdr>
            <w:top w:val="none" w:sz="0" w:space="0" w:color="auto"/>
            <w:left w:val="none" w:sz="0" w:space="0" w:color="auto"/>
            <w:bottom w:val="none" w:sz="0" w:space="0" w:color="auto"/>
            <w:right w:val="none" w:sz="0" w:space="0" w:color="auto"/>
          </w:divBdr>
        </w:div>
        <w:div w:id="1204296014">
          <w:marLeft w:val="0"/>
          <w:marRight w:val="0"/>
          <w:marTop w:val="0"/>
          <w:marBottom w:val="0"/>
          <w:divBdr>
            <w:top w:val="none" w:sz="0" w:space="0" w:color="auto"/>
            <w:left w:val="none" w:sz="0" w:space="0" w:color="auto"/>
            <w:bottom w:val="none" w:sz="0" w:space="0" w:color="auto"/>
            <w:right w:val="none" w:sz="0" w:space="0" w:color="auto"/>
          </w:divBdr>
        </w:div>
        <w:div w:id="1710832498">
          <w:marLeft w:val="0"/>
          <w:marRight w:val="0"/>
          <w:marTop w:val="200"/>
          <w:marBottom w:val="0"/>
          <w:divBdr>
            <w:top w:val="none" w:sz="0" w:space="0" w:color="auto"/>
            <w:left w:val="none" w:sz="0" w:space="0" w:color="auto"/>
            <w:bottom w:val="none" w:sz="0" w:space="0" w:color="auto"/>
            <w:right w:val="none" w:sz="0" w:space="0" w:color="auto"/>
          </w:divBdr>
        </w:div>
        <w:div w:id="750347203">
          <w:marLeft w:val="0"/>
          <w:marRight w:val="0"/>
          <w:marTop w:val="0"/>
          <w:marBottom w:val="0"/>
          <w:divBdr>
            <w:top w:val="none" w:sz="0" w:space="0" w:color="auto"/>
            <w:left w:val="none" w:sz="0" w:space="0" w:color="auto"/>
            <w:bottom w:val="none" w:sz="0" w:space="0" w:color="auto"/>
            <w:right w:val="none" w:sz="0" w:space="0" w:color="auto"/>
          </w:divBdr>
        </w:div>
        <w:div w:id="801652393">
          <w:marLeft w:val="0"/>
          <w:marRight w:val="0"/>
          <w:marTop w:val="0"/>
          <w:marBottom w:val="0"/>
          <w:divBdr>
            <w:top w:val="none" w:sz="0" w:space="0" w:color="auto"/>
            <w:left w:val="none" w:sz="0" w:space="0" w:color="auto"/>
            <w:bottom w:val="none" w:sz="0" w:space="0" w:color="auto"/>
            <w:right w:val="none" w:sz="0" w:space="0" w:color="auto"/>
          </w:divBdr>
        </w:div>
        <w:div w:id="116802224">
          <w:marLeft w:val="0"/>
          <w:marRight w:val="0"/>
          <w:marTop w:val="0"/>
          <w:marBottom w:val="0"/>
          <w:divBdr>
            <w:top w:val="none" w:sz="0" w:space="0" w:color="auto"/>
            <w:left w:val="none" w:sz="0" w:space="0" w:color="auto"/>
            <w:bottom w:val="none" w:sz="0" w:space="0" w:color="auto"/>
            <w:right w:val="none" w:sz="0" w:space="0" w:color="auto"/>
          </w:divBdr>
        </w:div>
        <w:div w:id="1668752779">
          <w:marLeft w:val="0"/>
          <w:marRight w:val="0"/>
          <w:marTop w:val="0"/>
          <w:marBottom w:val="0"/>
          <w:divBdr>
            <w:top w:val="none" w:sz="0" w:space="0" w:color="auto"/>
            <w:left w:val="none" w:sz="0" w:space="0" w:color="auto"/>
            <w:bottom w:val="none" w:sz="0" w:space="0" w:color="auto"/>
            <w:right w:val="none" w:sz="0" w:space="0" w:color="auto"/>
          </w:divBdr>
        </w:div>
        <w:div w:id="1299066877">
          <w:marLeft w:val="0"/>
          <w:marRight w:val="0"/>
          <w:marTop w:val="0"/>
          <w:marBottom w:val="0"/>
          <w:divBdr>
            <w:top w:val="none" w:sz="0" w:space="0" w:color="auto"/>
            <w:left w:val="none" w:sz="0" w:space="0" w:color="auto"/>
            <w:bottom w:val="none" w:sz="0" w:space="0" w:color="auto"/>
            <w:right w:val="none" w:sz="0" w:space="0" w:color="auto"/>
          </w:divBdr>
        </w:div>
        <w:div w:id="286354978">
          <w:marLeft w:val="0"/>
          <w:marRight w:val="0"/>
          <w:marTop w:val="0"/>
          <w:marBottom w:val="0"/>
          <w:divBdr>
            <w:top w:val="none" w:sz="0" w:space="0" w:color="auto"/>
            <w:left w:val="none" w:sz="0" w:space="0" w:color="auto"/>
            <w:bottom w:val="none" w:sz="0" w:space="0" w:color="auto"/>
            <w:right w:val="none" w:sz="0" w:space="0" w:color="auto"/>
          </w:divBdr>
        </w:div>
        <w:div w:id="825900529">
          <w:marLeft w:val="0"/>
          <w:marRight w:val="0"/>
          <w:marTop w:val="0"/>
          <w:marBottom w:val="0"/>
          <w:divBdr>
            <w:top w:val="none" w:sz="0" w:space="0" w:color="auto"/>
            <w:left w:val="none" w:sz="0" w:space="0" w:color="auto"/>
            <w:bottom w:val="none" w:sz="0" w:space="0" w:color="auto"/>
            <w:right w:val="none" w:sz="0" w:space="0" w:color="auto"/>
          </w:divBdr>
        </w:div>
        <w:div w:id="1581601495">
          <w:marLeft w:val="0"/>
          <w:marRight w:val="0"/>
          <w:marTop w:val="0"/>
          <w:marBottom w:val="0"/>
          <w:divBdr>
            <w:top w:val="none" w:sz="0" w:space="0" w:color="auto"/>
            <w:left w:val="none" w:sz="0" w:space="0" w:color="auto"/>
            <w:bottom w:val="none" w:sz="0" w:space="0" w:color="auto"/>
            <w:right w:val="none" w:sz="0" w:space="0" w:color="auto"/>
          </w:divBdr>
        </w:div>
        <w:div w:id="583418450">
          <w:marLeft w:val="0"/>
          <w:marRight w:val="0"/>
          <w:marTop w:val="0"/>
          <w:marBottom w:val="0"/>
          <w:divBdr>
            <w:top w:val="none" w:sz="0" w:space="0" w:color="auto"/>
            <w:left w:val="none" w:sz="0" w:space="0" w:color="auto"/>
            <w:bottom w:val="none" w:sz="0" w:space="0" w:color="auto"/>
            <w:right w:val="none" w:sz="0" w:space="0" w:color="auto"/>
          </w:divBdr>
        </w:div>
        <w:div w:id="801580971">
          <w:marLeft w:val="0"/>
          <w:marRight w:val="0"/>
          <w:marTop w:val="0"/>
          <w:marBottom w:val="0"/>
          <w:divBdr>
            <w:top w:val="none" w:sz="0" w:space="0" w:color="auto"/>
            <w:left w:val="none" w:sz="0" w:space="0" w:color="auto"/>
            <w:bottom w:val="none" w:sz="0" w:space="0" w:color="auto"/>
            <w:right w:val="none" w:sz="0" w:space="0" w:color="auto"/>
          </w:divBdr>
        </w:div>
        <w:div w:id="1377049309">
          <w:marLeft w:val="0"/>
          <w:marRight w:val="0"/>
          <w:marTop w:val="0"/>
          <w:marBottom w:val="0"/>
          <w:divBdr>
            <w:top w:val="none" w:sz="0" w:space="0" w:color="auto"/>
            <w:left w:val="none" w:sz="0" w:space="0" w:color="auto"/>
            <w:bottom w:val="none" w:sz="0" w:space="0" w:color="auto"/>
            <w:right w:val="none" w:sz="0" w:space="0" w:color="auto"/>
          </w:divBdr>
        </w:div>
        <w:div w:id="600719450">
          <w:marLeft w:val="0"/>
          <w:marRight w:val="0"/>
          <w:marTop w:val="0"/>
          <w:marBottom w:val="0"/>
          <w:divBdr>
            <w:top w:val="none" w:sz="0" w:space="0" w:color="auto"/>
            <w:left w:val="none" w:sz="0" w:space="0" w:color="auto"/>
            <w:bottom w:val="none" w:sz="0" w:space="0" w:color="auto"/>
            <w:right w:val="none" w:sz="0" w:space="0" w:color="auto"/>
          </w:divBdr>
        </w:div>
        <w:div w:id="1157458067">
          <w:marLeft w:val="0"/>
          <w:marRight w:val="0"/>
          <w:marTop w:val="0"/>
          <w:marBottom w:val="0"/>
          <w:divBdr>
            <w:top w:val="none" w:sz="0" w:space="0" w:color="auto"/>
            <w:left w:val="none" w:sz="0" w:space="0" w:color="auto"/>
            <w:bottom w:val="none" w:sz="0" w:space="0" w:color="auto"/>
            <w:right w:val="none" w:sz="0" w:space="0" w:color="auto"/>
          </w:divBdr>
        </w:div>
        <w:div w:id="436953142">
          <w:marLeft w:val="0"/>
          <w:marRight w:val="0"/>
          <w:marTop w:val="0"/>
          <w:marBottom w:val="0"/>
          <w:divBdr>
            <w:top w:val="single" w:sz="6" w:space="0" w:color="000000"/>
            <w:left w:val="single" w:sz="6" w:space="0" w:color="000000"/>
            <w:bottom w:val="single" w:sz="6" w:space="0" w:color="000000"/>
            <w:right w:val="single" w:sz="6" w:space="0" w:color="000000"/>
          </w:divBdr>
        </w:div>
        <w:div w:id="404962873">
          <w:marLeft w:val="0"/>
          <w:marRight w:val="0"/>
          <w:marTop w:val="0"/>
          <w:marBottom w:val="0"/>
          <w:divBdr>
            <w:top w:val="none" w:sz="0" w:space="0" w:color="auto"/>
            <w:left w:val="none" w:sz="0" w:space="0" w:color="auto"/>
            <w:bottom w:val="none" w:sz="0" w:space="0" w:color="auto"/>
            <w:right w:val="none" w:sz="0" w:space="0" w:color="auto"/>
          </w:divBdr>
        </w:div>
        <w:div w:id="195630917">
          <w:marLeft w:val="0"/>
          <w:marRight w:val="0"/>
          <w:marTop w:val="0"/>
          <w:marBottom w:val="0"/>
          <w:divBdr>
            <w:top w:val="single" w:sz="6" w:space="0" w:color="000000"/>
            <w:left w:val="single" w:sz="6" w:space="0" w:color="000000"/>
            <w:bottom w:val="single" w:sz="6" w:space="0" w:color="000000"/>
            <w:right w:val="single" w:sz="6" w:space="0" w:color="000000"/>
          </w:divBdr>
        </w:div>
        <w:div w:id="1287470934">
          <w:marLeft w:val="0"/>
          <w:marRight w:val="0"/>
          <w:marTop w:val="0"/>
          <w:marBottom w:val="0"/>
          <w:divBdr>
            <w:top w:val="single" w:sz="6" w:space="0" w:color="000000"/>
            <w:left w:val="single" w:sz="6" w:space="0" w:color="000000"/>
            <w:bottom w:val="single" w:sz="6" w:space="0" w:color="000000"/>
            <w:right w:val="single" w:sz="6" w:space="0" w:color="000000"/>
          </w:divBdr>
        </w:div>
        <w:div w:id="1791050159">
          <w:marLeft w:val="0"/>
          <w:marRight w:val="0"/>
          <w:marTop w:val="0"/>
          <w:marBottom w:val="0"/>
          <w:divBdr>
            <w:top w:val="none" w:sz="0" w:space="0" w:color="auto"/>
            <w:left w:val="none" w:sz="0" w:space="0" w:color="auto"/>
            <w:bottom w:val="none" w:sz="0" w:space="0" w:color="auto"/>
            <w:right w:val="none" w:sz="0" w:space="0" w:color="auto"/>
          </w:divBdr>
        </w:div>
        <w:div w:id="1960528827">
          <w:marLeft w:val="0"/>
          <w:marRight w:val="0"/>
          <w:marTop w:val="0"/>
          <w:marBottom w:val="0"/>
          <w:divBdr>
            <w:top w:val="none" w:sz="0" w:space="0" w:color="auto"/>
            <w:left w:val="none" w:sz="0" w:space="0" w:color="auto"/>
            <w:bottom w:val="none" w:sz="0" w:space="0" w:color="auto"/>
            <w:right w:val="none" w:sz="0" w:space="0" w:color="auto"/>
          </w:divBdr>
        </w:div>
        <w:div w:id="1404259769">
          <w:marLeft w:val="0"/>
          <w:marRight w:val="0"/>
          <w:marTop w:val="0"/>
          <w:marBottom w:val="0"/>
          <w:divBdr>
            <w:top w:val="none" w:sz="0" w:space="0" w:color="auto"/>
            <w:left w:val="none" w:sz="0" w:space="0" w:color="auto"/>
            <w:bottom w:val="none" w:sz="0" w:space="0" w:color="auto"/>
            <w:right w:val="none" w:sz="0" w:space="0" w:color="auto"/>
          </w:divBdr>
        </w:div>
        <w:div w:id="1340932238">
          <w:marLeft w:val="0"/>
          <w:marRight w:val="0"/>
          <w:marTop w:val="0"/>
          <w:marBottom w:val="0"/>
          <w:divBdr>
            <w:top w:val="none" w:sz="0" w:space="0" w:color="auto"/>
            <w:left w:val="none" w:sz="0" w:space="0" w:color="auto"/>
            <w:bottom w:val="none" w:sz="0" w:space="0" w:color="auto"/>
            <w:right w:val="none" w:sz="0" w:space="0" w:color="auto"/>
          </w:divBdr>
        </w:div>
        <w:div w:id="1120806785">
          <w:marLeft w:val="0"/>
          <w:marRight w:val="0"/>
          <w:marTop w:val="0"/>
          <w:marBottom w:val="0"/>
          <w:divBdr>
            <w:top w:val="none" w:sz="0" w:space="0" w:color="auto"/>
            <w:left w:val="none" w:sz="0" w:space="0" w:color="auto"/>
            <w:bottom w:val="none" w:sz="0" w:space="0" w:color="auto"/>
            <w:right w:val="none" w:sz="0" w:space="0" w:color="auto"/>
          </w:divBdr>
        </w:div>
        <w:div w:id="243301841">
          <w:marLeft w:val="0"/>
          <w:marRight w:val="0"/>
          <w:marTop w:val="0"/>
          <w:marBottom w:val="0"/>
          <w:divBdr>
            <w:top w:val="none" w:sz="0" w:space="0" w:color="auto"/>
            <w:left w:val="none" w:sz="0" w:space="0" w:color="auto"/>
            <w:bottom w:val="none" w:sz="0" w:space="0" w:color="auto"/>
            <w:right w:val="none" w:sz="0" w:space="0" w:color="auto"/>
          </w:divBdr>
        </w:div>
        <w:div w:id="1660765676">
          <w:marLeft w:val="0"/>
          <w:marRight w:val="0"/>
          <w:marTop w:val="0"/>
          <w:marBottom w:val="0"/>
          <w:divBdr>
            <w:top w:val="none" w:sz="0" w:space="0" w:color="auto"/>
            <w:left w:val="none" w:sz="0" w:space="0" w:color="auto"/>
            <w:bottom w:val="none" w:sz="0" w:space="0" w:color="auto"/>
            <w:right w:val="none" w:sz="0" w:space="0" w:color="auto"/>
          </w:divBdr>
        </w:div>
      </w:divsChild>
    </w:div>
    <w:div w:id="1365596290">
      <w:bodyDiv w:val="1"/>
      <w:marLeft w:val="0"/>
      <w:marRight w:val="0"/>
      <w:marTop w:val="0"/>
      <w:marBottom w:val="0"/>
      <w:divBdr>
        <w:top w:val="none" w:sz="0" w:space="0" w:color="auto"/>
        <w:left w:val="none" w:sz="0" w:space="0" w:color="auto"/>
        <w:bottom w:val="none" w:sz="0" w:space="0" w:color="auto"/>
        <w:right w:val="none" w:sz="0" w:space="0" w:color="auto"/>
      </w:divBdr>
    </w:div>
    <w:div w:id="1435831793">
      <w:bodyDiv w:val="1"/>
      <w:marLeft w:val="0"/>
      <w:marRight w:val="0"/>
      <w:marTop w:val="0"/>
      <w:marBottom w:val="0"/>
      <w:divBdr>
        <w:top w:val="none" w:sz="0" w:space="0" w:color="auto"/>
        <w:left w:val="none" w:sz="0" w:space="0" w:color="auto"/>
        <w:bottom w:val="none" w:sz="0" w:space="0" w:color="auto"/>
        <w:right w:val="none" w:sz="0" w:space="0" w:color="auto"/>
      </w:divBdr>
    </w:div>
    <w:div w:id="1442533804">
      <w:bodyDiv w:val="1"/>
      <w:marLeft w:val="0"/>
      <w:marRight w:val="0"/>
      <w:marTop w:val="0"/>
      <w:marBottom w:val="0"/>
      <w:divBdr>
        <w:top w:val="none" w:sz="0" w:space="0" w:color="auto"/>
        <w:left w:val="none" w:sz="0" w:space="0" w:color="auto"/>
        <w:bottom w:val="none" w:sz="0" w:space="0" w:color="auto"/>
        <w:right w:val="none" w:sz="0" w:space="0" w:color="auto"/>
      </w:divBdr>
    </w:div>
    <w:div w:id="1453942504">
      <w:bodyDiv w:val="1"/>
      <w:marLeft w:val="0"/>
      <w:marRight w:val="0"/>
      <w:marTop w:val="0"/>
      <w:marBottom w:val="0"/>
      <w:divBdr>
        <w:top w:val="none" w:sz="0" w:space="0" w:color="auto"/>
        <w:left w:val="none" w:sz="0" w:space="0" w:color="auto"/>
        <w:bottom w:val="none" w:sz="0" w:space="0" w:color="auto"/>
        <w:right w:val="none" w:sz="0" w:space="0" w:color="auto"/>
      </w:divBdr>
    </w:div>
    <w:div w:id="1468282466">
      <w:bodyDiv w:val="1"/>
      <w:marLeft w:val="0"/>
      <w:marRight w:val="0"/>
      <w:marTop w:val="0"/>
      <w:marBottom w:val="0"/>
      <w:divBdr>
        <w:top w:val="none" w:sz="0" w:space="0" w:color="auto"/>
        <w:left w:val="none" w:sz="0" w:space="0" w:color="auto"/>
        <w:bottom w:val="none" w:sz="0" w:space="0" w:color="auto"/>
        <w:right w:val="none" w:sz="0" w:space="0" w:color="auto"/>
      </w:divBdr>
    </w:div>
    <w:div w:id="1501847911">
      <w:bodyDiv w:val="1"/>
      <w:marLeft w:val="0"/>
      <w:marRight w:val="0"/>
      <w:marTop w:val="0"/>
      <w:marBottom w:val="0"/>
      <w:divBdr>
        <w:top w:val="none" w:sz="0" w:space="0" w:color="auto"/>
        <w:left w:val="none" w:sz="0" w:space="0" w:color="auto"/>
        <w:bottom w:val="none" w:sz="0" w:space="0" w:color="auto"/>
        <w:right w:val="none" w:sz="0" w:space="0" w:color="auto"/>
      </w:divBdr>
    </w:div>
    <w:div w:id="1533685831">
      <w:bodyDiv w:val="1"/>
      <w:marLeft w:val="0"/>
      <w:marRight w:val="0"/>
      <w:marTop w:val="0"/>
      <w:marBottom w:val="0"/>
      <w:divBdr>
        <w:top w:val="none" w:sz="0" w:space="0" w:color="auto"/>
        <w:left w:val="none" w:sz="0" w:space="0" w:color="auto"/>
        <w:bottom w:val="none" w:sz="0" w:space="0" w:color="auto"/>
        <w:right w:val="none" w:sz="0" w:space="0" w:color="auto"/>
      </w:divBdr>
    </w:div>
    <w:div w:id="1610040477">
      <w:bodyDiv w:val="1"/>
      <w:marLeft w:val="0"/>
      <w:marRight w:val="0"/>
      <w:marTop w:val="0"/>
      <w:marBottom w:val="0"/>
      <w:divBdr>
        <w:top w:val="none" w:sz="0" w:space="0" w:color="auto"/>
        <w:left w:val="none" w:sz="0" w:space="0" w:color="auto"/>
        <w:bottom w:val="none" w:sz="0" w:space="0" w:color="auto"/>
        <w:right w:val="none" w:sz="0" w:space="0" w:color="auto"/>
      </w:divBdr>
      <w:divsChild>
        <w:div w:id="1376857896">
          <w:marLeft w:val="0"/>
          <w:marRight w:val="0"/>
          <w:marTop w:val="0"/>
          <w:marBottom w:val="0"/>
          <w:divBdr>
            <w:top w:val="single" w:sz="6" w:space="0" w:color="000000"/>
            <w:left w:val="single" w:sz="6" w:space="0" w:color="000000"/>
            <w:bottom w:val="single" w:sz="6" w:space="0" w:color="000000"/>
            <w:right w:val="single" w:sz="6" w:space="0" w:color="000000"/>
          </w:divBdr>
        </w:div>
        <w:div w:id="466244904">
          <w:marLeft w:val="60"/>
          <w:marRight w:val="60"/>
          <w:marTop w:val="0"/>
          <w:marBottom w:val="0"/>
          <w:divBdr>
            <w:top w:val="none" w:sz="0" w:space="0" w:color="auto"/>
            <w:left w:val="none" w:sz="0" w:space="0" w:color="auto"/>
            <w:bottom w:val="none" w:sz="0" w:space="0" w:color="auto"/>
            <w:right w:val="none" w:sz="0" w:space="0" w:color="auto"/>
          </w:divBdr>
        </w:div>
      </w:divsChild>
    </w:div>
    <w:div w:id="1623656221">
      <w:bodyDiv w:val="1"/>
      <w:marLeft w:val="0"/>
      <w:marRight w:val="0"/>
      <w:marTop w:val="0"/>
      <w:marBottom w:val="0"/>
      <w:divBdr>
        <w:top w:val="none" w:sz="0" w:space="0" w:color="auto"/>
        <w:left w:val="none" w:sz="0" w:space="0" w:color="auto"/>
        <w:bottom w:val="none" w:sz="0" w:space="0" w:color="auto"/>
        <w:right w:val="none" w:sz="0" w:space="0" w:color="auto"/>
      </w:divBdr>
    </w:div>
    <w:div w:id="1628855865">
      <w:bodyDiv w:val="1"/>
      <w:marLeft w:val="0"/>
      <w:marRight w:val="0"/>
      <w:marTop w:val="0"/>
      <w:marBottom w:val="0"/>
      <w:divBdr>
        <w:top w:val="none" w:sz="0" w:space="0" w:color="auto"/>
        <w:left w:val="none" w:sz="0" w:space="0" w:color="auto"/>
        <w:bottom w:val="none" w:sz="0" w:space="0" w:color="auto"/>
        <w:right w:val="none" w:sz="0" w:space="0" w:color="auto"/>
      </w:divBdr>
    </w:div>
    <w:div w:id="1696157255">
      <w:bodyDiv w:val="1"/>
      <w:marLeft w:val="0"/>
      <w:marRight w:val="0"/>
      <w:marTop w:val="0"/>
      <w:marBottom w:val="0"/>
      <w:divBdr>
        <w:top w:val="none" w:sz="0" w:space="0" w:color="auto"/>
        <w:left w:val="none" w:sz="0" w:space="0" w:color="auto"/>
        <w:bottom w:val="none" w:sz="0" w:space="0" w:color="auto"/>
        <w:right w:val="none" w:sz="0" w:space="0" w:color="auto"/>
      </w:divBdr>
    </w:div>
    <w:div w:id="1706589622">
      <w:bodyDiv w:val="1"/>
      <w:marLeft w:val="0"/>
      <w:marRight w:val="0"/>
      <w:marTop w:val="0"/>
      <w:marBottom w:val="0"/>
      <w:divBdr>
        <w:top w:val="none" w:sz="0" w:space="0" w:color="auto"/>
        <w:left w:val="none" w:sz="0" w:space="0" w:color="auto"/>
        <w:bottom w:val="none" w:sz="0" w:space="0" w:color="auto"/>
        <w:right w:val="none" w:sz="0" w:space="0" w:color="auto"/>
      </w:divBdr>
    </w:div>
    <w:div w:id="1721199249">
      <w:bodyDiv w:val="1"/>
      <w:marLeft w:val="0"/>
      <w:marRight w:val="0"/>
      <w:marTop w:val="0"/>
      <w:marBottom w:val="0"/>
      <w:divBdr>
        <w:top w:val="none" w:sz="0" w:space="0" w:color="auto"/>
        <w:left w:val="none" w:sz="0" w:space="0" w:color="auto"/>
        <w:bottom w:val="none" w:sz="0" w:space="0" w:color="auto"/>
        <w:right w:val="none" w:sz="0" w:space="0" w:color="auto"/>
      </w:divBdr>
    </w:div>
    <w:div w:id="1829595928">
      <w:bodyDiv w:val="1"/>
      <w:marLeft w:val="0"/>
      <w:marRight w:val="0"/>
      <w:marTop w:val="0"/>
      <w:marBottom w:val="0"/>
      <w:divBdr>
        <w:top w:val="none" w:sz="0" w:space="0" w:color="auto"/>
        <w:left w:val="none" w:sz="0" w:space="0" w:color="auto"/>
        <w:bottom w:val="none" w:sz="0" w:space="0" w:color="auto"/>
        <w:right w:val="none" w:sz="0" w:space="0" w:color="auto"/>
      </w:divBdr>
    </w:div>
    <w:div w:id="1837721191">
      <w:bodyDiv w:val="1"/>
      <w:marLeft w:val="0"/>
      <w:marRight w:val="0"/>
      <w:marTop w:val="0"/>
      <w:marBottom w:val="0"/>
      <w:divBdr>
        <w:top w:val="none" w:sz="0" w:space="0" w:color="auto"/>
        <w:left w:val="none" w:sz="0" w:space="0" w:color="auto"/>
        <w:bottom w:val="none" w:sz="0" w:space="0" w:color="auto"/>
        <w:right w:val="none" w:sz="0" w:space="0" w:color="auto"/>
      </w:divBdr>
    </w:div>
    <w:div w:id="1881555419">
      <w:bodyDiv w:val="1"/>
      <w:marLeft w:val="0"/>
      <w:marRight w:val="0"/>
      <w:marTop w:val="0"/>
      <w:marBottom w:val="0"/>
      <w:divBdr>
        <w:top w:val="none" w:sz="0" w:space="0" w:color="auto"/>
        <w:left w:val="none" w:sz="0" w:space="0" w:color="auto"/>
        <w:bottom w:val="none" w:sz="0" w:space="0" w:color="auto"/>
        <w:right w:val="none" w:sz="0" w:space="0" w:color="auto"/>
      </w:divBdr>
    </w:div>
    <w:div w:id="1883402454">
      <w:bodyDiv w:val="1"/>
      <w:marLeft w:val="0"/>
      <w:marRight w:val="0"/>
      <w:marTop w:val="0"/>
      <w:marBottom w:val="0"/>
      <w:divBdr>
        <w:top w:val="none" w:sz="0" w:space="0" w:color="auto"/>
        <w:left w:val="none" w:sz="0" w:space="0" w:color="auto"/>
        <w:bottom w:val="none" w:sz="0" w:space="0" w:color="auto"/>
        <w:right w:val="none" w:sz="0" w:space="0" w:color="auto"/>
      </w:divBdr>
    </w:div>
    <w:div w:id="1970672712">
      <w:bodyDiv w:val="1"/>
      <w:marLeft w:val="0"/>
      <w:marRight w:val="0"/>
      <w:marTop w:val="0"/>
      <w:marBottom w:val="0"/>
      <w:divBdr>
        <w:top w:val="none" w:sz="0" w:space="0" w:color="auto"/>
        <w:left w:val="none" w:sz="0" w:space="0" w:color="auto"/>
        <w:bottom w:val="none" w:sz="0" w:space="0" w:color="auto"/>
        <w:right w:val="none" w:sz="0" w:space="0" w:color="auto"/>
      </w:divBdr>
    </w:div>
    <w:div w:id="1974679022">
      <w:bodyDiv w:val="1"/>
      <w:marLeft w:val="0"/>
      <w:marRight w:val="0"/>
      <w:marTop w:val="0"/>
      <w:marBottom w:val="0"/>
      <w:divBdr>
        <w:top w:val="none" w:sz="0" w:space="0" w:color="auto"/>
        <w:left w:val="none" w:sz="0" w:space="0" w:color="auto"/>
        <w:bottom w:val="none" w:sz="0" w:space="0" w:color="auto"/>
        <w:right w:val="none" w:sz="0" w:space="0" w:color="auto"/>
      </w:divBdr>
    </w:div>
    <w:div w:id="2068722237">
      <w:bodyDiv w:val="1"/>
      <w:marLeft w:val="0"/>
      <w:marRight w:val="0"/>
      <w:marTop w:val="0"/>
      <w:marBottom w:val="0"/>
      <w:divBdr>
        <w:top w:val="none" w:sz="0" w:space="0" w:color="auto"/>
        <w:left w:val="none" w:sz="0" w:space="0" w:color="auto"/>
        <w:bottom w:val="none" w:sz="0" w:space="0" w:color="auto"/>
        <w:right w:val="none" w:sz="0" w:space="0" w:color="auto"/>
      </w:divBdr>
    </w:div>
    <w:div w:id="2086218227">
      <w:bodyDiv w:val="1"/>
      <w:marLeft w:val="0"/>
      <w:marRight w:val="0"/>
      <w:marTop w:val="0"/>
      <w:marBottom w:val="0"/>
      <w:divBdr>
        <w:top w:val="none" w:sz="0" w:space="0" w:color="auto"/>
        <w:left w:val="none" w:sz="0" w:space="0" w:color="auto"/>
        <w:bottom w:val="none" w:sz="0" w:space="0" w:color="auto"/>
        <w:right w:val="none" w:sz="0" w:space="0" w:color="auto"/>
      </w:divBdr>
    </w:div>
    <w:div w:id="2114789260">
      <w:bodyDiv w:val="1"/>
      <w:marLeft w:val="0"/>
      <w:marRight w:val="0"/>
      <w:marTop w:val="0"/>
      <w:marBottom w:val="0"/>
      <w:divBdr>
        <w:top w:val="none" w:sz="0" w:space="0" w:color="auto"/>
        <w:left w:val="none" w:sz="0" w:space="0" w:color="auto"/>
        <w:bottom w:val="none" w:sz="0" w:space="0" w:color="auto"/>
        <w:right w:val="none" w:sz="0" w:space="0" w:color="auto"/>
      </w:divBdr>
    </w:div>
    <w:div w:id="214010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ibujo_de_Microsoft_Visio.vsdx"/><Relationship Id="rId18" Type="http://schemas.openxmlformats.org/officeDocument/2006/relationships/hyperlink" Target="mailto:direccion@hno.oaxaca.gob.mx" TargetMode="External"/><Relationship Id="rId26" Type="http://schemas.openxmlformats.org/officeDocument/2006/relationships/hyperlink" Target="mailto:direccion@hno.oaxaca.gob.mx" TargetMode="External"/><Relationship Id="rId39" Type="http://schemas.openxmlformats.org/officeDocument/2006/relationships/glossaryDocument" Target="glossary/document.xml"/><Relationship Id="rId21" Type="http://schemas.openxmlformats.org/officeDocument/2006/relationships/hyperlink" Target="mailto:direccion@hno.oaxaca.gob.mx" TargetMode="External"/><Relationship Id="rId34" Type="http://schemas.openxmlformats.org/officeDocument/2006/relationships/hyperlink" Target="mailto:direccion@hno.oaxaca.gob.mx"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direccion@hno.oaxaca.gob.mx" TargetMode="External"/><Relationship Id="rId25" Type="http://schemas.openxmlformats.org/officeDocument/2006/relationships/hyperlink" Target="mailto:direccion@hno.oaxaca.gob.mx" TargetMode="External"/><Relationship Id="rId33" Type="http://schemas.openxmlformats.org/officeDocument/2006/relationships/hyperlink" Target="mailto:direccion@hno.oaxaca.gob.m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reccion@hno.oaxaca.gob.mx" TargetMode="External"/><Relationship Id="rId20" Type="http://schemas.openxmlformats.org/officeDocument/2006/relationships/hyperlink" Target="mailto:direccion@hno.oaxaca.gob.mx" TargetMode="External"/><Relationship Id="rId29" Type="http://schemas.openxmlformats.org/officeDocument/2006/relationships/hyperlink" Target="mailto:direccion@hno.oaxac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direccion@hno.oaxaca.gob.mx" TargetMode="External"/><Relationship Id="rId32" Type="http://schemas.openxmlformats.org/officeDocument/2006/relationships/hyperlink" Target="mailto:direccion@hno.oaxaca.gob.mx"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direccion@hno.oaxaca.gob.mx" TargetMode="External"/><Relationship Id="rId28" Type="http://schemas.openxmlformats.org/officeDocument/2006/relationships/hyperlink" Target="mailto:direccion@hno.oaxaca.gob.mx" TargetMode="External"/><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mailto:direccion@hno.oaxaca.gob.mx" TargetMode="External"/><Relationship Id="rId31" Type="http://schemas.openxmlformats.org/officeDocument/2006/relationships/hyperlink" Target="mailto:direccion@hno.oaxaca.gob.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yperlink" Target="mailto:direccion@hno.oaxaca.gob.mx" TargetMode="External"/><Relationship Id="rId27" Type="http://schemas.openxmlformats.org/officeDocument/2006/relationships/hyperlink" Target="mailto:direccion@hno.oaxaca.gob.mx" TargetMode="External"/><Relationship Id="rId30" Type="http://schemas.openxmlformats.org/officeDocument/2006/relationships/hyperlink" Target="mailto:direccion@hno.oaxaca.gob.mx"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0E1740CC023A41BE8BE30E671224B5"/>
        <w:category>
          <w:name w:val="General"/>
          <w:gallery w:val="placeholder"/>
        </w:category>
        <w:types>
          <w:type w:val="bbPlcHdr"/>
        </w:types>
        <w:behaviors>
          <w:behavior w:val="content"/>
        </w:behaviors>
        <w:guid w:val="{E5B917D3-48AB-9541-9DA7-4108F1195A13}"/>
      </w:docPartPr>
      <w:docPartBody>
        <w:p w:rsidR="008B6E8F" w:rsidRDefault="00422795" w:rsidP="00422795">
          <w:pPr>
            <w:pStyle w:val="3B0E1740CC023A41BE8BE30E671224B5"/>
          </w:pPr>
          <w:r w:rsidRPr="00D664A8">
            <w:rPr>
              <w:rFonts w:ascii="UniviaW03-Bold" w:hAnsi="UniviaW03-Bold"/>
              <w:b/>
              <w:color w:val="1F4E79" w:themeColor="accent1" w:themeShade="80"/>
              <w:sz w:val="52"/>
              <w:szCs w:val="52"/>
            </w:rPr>
            <w:t>Secretaría</w:t>
          </w:r>
          <w:r w:rsidRPr="00D664A8">
            <w:rPr>
              <w:rFonts w:ascii="UniviaW03-Bold" w:hAnsi="UniviaW03-Bold"/>
              <w:b/>
              <w:color w:val="767171" w:themeColor="background2" w:themeShade="80"/>
              <w:sz w:val="52"/>
              <w:szCs w:val="52"/>
            </w:rPr>
            <w:t xml:space="preserve"> </w:t>
          </w:r>
          <w:r w:rsidRPr="00D664A8">
            <w:rPr>
              <w:rFonts w:ascii="UniviaW03-Bold" w:hAnsi="UniviaW03-Bold"/>
              <w:b/>
              <w:color w:val="1F4E79" w:themeColor="accent1" w:themeShade="80"/>
              <w:sz w:val="52"/>
              <w:szCs w:val="52"/>
            </w:rPr>
            <w:t>de Administración</w:t>
          </w:r>
          <w:r w:rsidRPr="00D664A8">
            <w:rPr>
              <w:rStyle w:val="Textodelmarcadordeposicin"/>
              <w:rFonts w:ascii="UniviaW03-Bold" w:hAnsi="UniviaW03-Bold"/>
              <w:sz w:val="52"/>
              <w:szCs w:val="52"/>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iaW03-Bold">
    <w:altName w:val="Courier New"/>
    <w:charset w:val="00"/>
    <w:family w:val="auto"/>
    <w:pitch w:val="variable"/>
    <w:sig w:usb0="A000022F" w:usb1="00008421"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795"/>
    <w:rsid w:val="00004EE6"/>
    <w:rsid w:val="00117D61"/>
    <w:rsid w:val="00422795"/>
    <w:rsid w:val="004D4250"/>
    <w:rsid w:val="00561FFE"/>
    <w:rsid w:val="00571FA6"/>
    <w:rsid w:val="006C3BCD"/>
    <w:rsid w:val="00751649"/>
    <w:rsid w:val="007870EB"/>
    <w:rsid w:val="007C3CD0"/>
    <w:rsid w:val="00817A8F"/>
    <w:rsid w:val="00891D7F"/>
    <w:rsid w:val="008B6E8F"/>
    <w:rsid w:val="00903337"/>
    <w:rsid w:val="009B4173"/>
    <w:rsid w:val="00A55B2B"/>
    <w:rsid w:val="00A737BE"/>
    <w:rsid w:val="00AE4C0C"/>
    <w:rsid w:val="00BB263B"/>
    <w:rsid w:val="00BF77A7"/>
    <w:rsid w:val="00CD5CEB"/>
    <w:rsid w:val="00E7192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469825E2A0FF74CB49ADFA4F6B81C10">
    <w:name w:val="7469825E2A0FF74CB49ADFA4F6B81C10"/>
    <w:rsid w:val="00422795"/>
  </w:style>
  <w:style w:type="character" w:styleId="Textodelmarcadordeposicin">
    <w:name w:val="Placeholder Text"/>
    <w:basedOn w:val="Fuentedeprrafopredeter"/>
    <w:uiPriority w:val="99"/>
    <w:semiHidden/>
    <w:rsid w:val="00422795"/>
    <w:rPr>
      <w:color w:val="808080"/>
    </w:rPr>
  </w:style>
  <w:style w:type="paragraph" w:customStyle="1" w:styleId="3B0E1740CC023A41BE8BE30E671224B5">
    <w:name w:val="3B0E1740CC023A41BE8BE30E671224B5"/>
    <w:rsid w:val="004227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05916-D798-445F-830C-D3D9269E1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10903</Words>
  <Characters>59972</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Aniux</dc:creator>
  <cp:lastModifiedBy>admin</cp:lastModifiedBy>
  <cp:revision>2</cp:revision>
  <cp:lastPrinted>2019-11-06T14:50:00Z</cp:lastPrinted>
  <dcterms:created xsi:type="dcterms:W3CDTF">2019-12-17T15:11:00Z</dcterms:created>
  <dcterms:modified xsi:type="dcterms:W3CDTF">2019-12-17T15:11:00Z</dcterms:modified>
</cp:coreProperties>
</file>